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09A8C" w14:textId="0C601BA6" w:rsidR="00AC724A" w:rsidRPr="00022217" w:rsidRDefault="00AC724A" w:rsidP="00AC724A">
      <w:pPr>
        <w:pStyle w:val="1"/>
        <w:jc w:val="center"/>
        <w:rPr>
          <w:rFonts w:ascii="Times New Roman" w:hAnsi="Times New Roman"/>
          <w:lang w:val="az-Latn-AZ"/>
        </w:rPr>
      </w:pPr>
      <w:r>
        <w:rPr>
          <w:rFonts w:ascii="Times New Roman" w:hAnsi="Times New Roman"/>
          <w:lang w:val="az-Latn-AZ"/>
        </w:rPr>
        <w:t>ALQI-SATQI</w:t>
      </w:r>
      <w:r w:rsidRPr="004043DA">
        <w:rPr>
          <w:rFonts w:ascii="Times New Roman" w:hAnsi="Times New Roman"/>
        </w:rPr>
        <w:t xml:space="preserve"> </w:t>
      </w:r>
      <w:r>
        <w:rPr>
          <w:rFonts w:ascii="Times New Roman" w:hAnsi="Times New Roman"/>
        </w:rPr>
        <w:t>MÜQ</w:t>
      </w:r>
      <w:r w:rsidRPr="004043DA">
        <w:rPr>
          <w:rFonts w:ascii="Times New Roman" w:hAnsi="Times New Roman"/>
        </w:rPr>
        <w:t>А</w:t>
      </w:r>
      <w:r>
        <w:rPr>
          <w:rFonts w:ascii="Times New Roman" w:hAnsi="Times New Roman"/>
        </w:rPr>
        <w:t>V</w:t>
      </w:r>
      <w:r>
        <w:rPr>
          <w:rFonts w:ascii="Times New Roman" w:hAnsi="Times New Roman"/>
          <w:lang w:val="az-Latn-AZ"/>
        </w:rPr>
        <w:t>İ</w:t>
      </w:r>
      <w:r>
        <w:rPr>
          <w:rFonts w:ascii="Times New Roman" w:hAnsi="Times New Roman"/>
        </w:rPr>
        <w:t>LƏS</w:t>
      </w:r>
      <w:r>
        <w:rPr>
          <w:rFonts w:ascii="Times New Roman" w:hAnsi="Times New Roman"/>
          <w:lang w:val="az-Latn-AZ"/>
        </w:rPr>
        <w:t xml:space="preserve">İ №  </w:t>
      </w:r>
      <w:r w:rsidR="00236B2B">
        <w:rPr>
          <w:rFonts w:ascii="Times New Roman" w:hAnsi="Times New Roman"/>
          <w:lang w:val="az-Latn-AZ"/>
        </w:rPr>
        <w:t>AD-</w:t>
      </w:r>
      <w:r w:rsidR="009447EB">
        <w:rPr>
          <w:rFonts w:ascii="Times New Roman" w:hAnsi="Times New Roman"/>
          <w:lang w:val="az-Latn-AZ"/>
        </w:rPr>
        <w:t xml:space="preserve"> </w:t>
      </w:r>
      <w:r w:rsidR="005753D4" w:rsidRPr="003E365A">
        <w:rPr>
          <w:rFonts w:ascii="Times New Roman" w:hAnsi="Times New Roman"/>
          <w:highlight w:val="yellow"/>
          <w:lang w:val="az-Latn-AZ"/>
        </w:rPr>
        <w:t>0</w:t>
      </w:r>
      <w:r w:rsidR="003E365A" w:rsidRPr="003E365A">
        <w:rPr>
          <w:rFonts w:ascii="Times New Roman" w:hAnsi="Times New Roman"/>
          <w:highlight w:val="yellow"/>
          <w:lang w:val="az-Latn-AZ"/>
        </w:rPr>
        <w:t>00</w:t>
      </w:r>
      <w:r w:rsidR="00022217" w:rsidRPr="003E365A">
        <w:rPr>
          <w:rFonts w:ascii="Times New Roman" w:hAnsi="Times New Roman"/>
          <w:highlight w:val="yellow"/>
          <w:lang w:val="az-Latn-AZ"/>
        </w:rPr>
        <w:t>/2</w:t>
      </w:r>
      <w:r w:rsidR="003E365A" w:rsidRPr="003E365A">
        <w:rPr>
          <w:rFonts w:ascii="Times New Roman" w:hAnsi="Times New Roman"/>
          <w:highlight w:val="yellow"/>
          <w:lang w:val="az-Latn-AZ"/>
        </w:rPr>
        <w:t>3</w:t>
      </w:r>
    </w:p>
    <w:p w14:paraId="46D5DFB9" w14:textId="77777777" w:rsidR="00AC724A" w:rsidRPr="004043DA" w:rsidRDefault="00AC724A" w:rsidP="00AC724A">
      <w:pPr>
        <w:pStyle w:val="a5"/>
        <w:rPr>
          <w:rFonts w:ascii="Times New Roman" w:hAnsi="Times New Roman"/>
          <w:lang w:val="en-US"/>
        </w:rPr>
      </w:pPr>
    </w:p>
    <w:p w14:paraId="15F4A782" w14:textId="77777777" w:rsidR="00AC724A" w:rsidRPr="004043DA" w:rsidRDefault="00AC724A" w:rsidP="00AC724A">
      <w:pPr>
        <w:pStyle w:val="a5"/>
        <w:rPr>
          <w:rFonts w:ascii="Times New Roman" w:hAnsi="Times New Roman"/>
          <w:lang w:val="en-US"/>
        </w:rPr>
      </w:pPr>
    </w:p>
    <w:p w14:paraId="32AF98D2" w14:textId="4B786207" w:rsidR="00AC724A" w:rsidRDefault="00AC724A" w:rsidP="00236B2B">
      <w:pPr>
        <w:pStyle w:val="a5"/>
        <w:rPr>
          <w:rFonts w:ascii="Times New Roman" w:hAnsi="Times New Roman"/>
          <w:lang w:val="en-US"/>
        </w:rPr>
      </w:pPr>
      <w:r w:rsidRPr="00FC20AE">
        <w:rPr>
          <w:rFonts w:ascii="Times New Roman" w:hAnsi="Times New Roman"/>
          <w:lang w:val="en-US"/>
        </w:rPr>
        <w:t>Bu</w:t>
      </w:r>
      <w:r w:rsidRPr="004043DA">
        <w:rPr>
          <w:rFonts w:ascii="Times New Roman" w:hAnsi="Times New Roman"/>
          <w:lang w:val="en-US"/>
        </w:rPr>
        <w:t xml:space="preserve"> </w:t>
      </w:r>
      <w:proofErr w:type="spellStart"/>
      <w:r>
        <w:rPr>
          <w:rFonts w:ascii="Times New Roman" w:hAnsi="Times New Roman"/>
          <w:lang w:val="en-US"/>
        </w:rPr>
        <w:t>Alqı-satqı</w:t>
      </w:r>
      <w:proofErr w:type="spellEnd"/>
      <w:r>
        <w:rPr>
          <w:rFonts w:ascii="Times New Roman" w:hAnsi="Times New Roman"/>
          <w:lang w:val="en-US"/>
        </w:rPr>
        <w:t xml:space="preserve"> </w:t>
      </w:r>
      <w:proofErr w:type="spellStart"/>
      <w:r w:rsidRPr="009F0990">
        <w:rPr>
          <w:rFonts w:ascii="Times New Roman" w:hAnsi="Times New Roman"/>
          <w:lang w:val="en-US"/>
        </w:rPr>
        <w:t>müq</w:t>
      </w:r>
      <w:proofErr w:type="spellEnd"/>
      <w:r w:rsidRPr="009F0990">
        <w:rPr>
          <w:rFonts w:ascii="Times New Roman" w:hAnsi="Times New Roman"/>
        </w:rPr>
        <w:t>а</w:t>
      </w:r>
      <w:proofErr w:type="spellStart"/>
      <w:r w:rsidRPr="009F0990">
        <w:rPr>
          <w:rFonts w:ascii="Times New Roman" w:hAnsi="Times New Roman"/>
          <w:lang w:val="en-US"/>
        </w:rPr>
        <w:t>viləsi</w:t>
      </w:r>
      <w:proofErr w:type="spellEnd"/>
      <w:r w:rsidRPr="004043DA">
        <w:rPr>
          <w:rFonts w:ascii="Times New Roman" w:hAnsi="Times New Roman"/>
          <w:lang w:val="en-US"/>
        </w:rPr>
        <w:t xml:space="preserve"> </w:t>
      </w:r>
      <w:r>
        <w:rPr>
          <w:rFonts w:ascii="Times New Roman" w:hAnsi="Times New Roman"/>
          <w:lang w:val="en-US"/>
        </w:rPr>
        <w:t>(</w:t>
      </w:r>
      <w:proofErr w:type="spellStart"/>
      <w:r>
        <w:rPr>
          <w:rFonts w:ascii="Times New Roman" w:hAnsi="Times New Roman"/>
          <w:lang w:val="en-US"/>
        </w:rPr>
        <w:t>bundan</w:t>
      </w:r>
      <w:proofErr w:type="spellEnd"/>
      <w:r>
        <w:rPr>
          <w:rFonts w:ascii="Times New Roman" w:hAnsi="Times New Roman"/>
          <w:lang w:val="en-US"/>
        </w:rPr>
        <w:t xml:space="preserve"> </w:t>
      </w:r>
      <w:proofErr w:type="spellStart"/>
      <w:r>
        <w:rPr>
          <w:rFonts w:ascii="Times New Roman" w:hAnsi="Times New Roman"/>
          <w:lang w:val="en-US"/>
        </w:rPr>
        <w:t>sonra</w:t>
      </w:r>
      <w:proofErr w:type="spellEnd"/>
      <w:r>
        <w:rPr>
          <w:rFonts w:ascii="Times New Roman" w:hAnsi="Times New Roman"/>
          <w:lang w:val="en-US"/>
        </w:rPr>
        <w:t xml:space="preserve"> "</w:t>
      </w:r>
      <w:proofErr w:type="spellStart"/>
      <w:r w:rsidRPr="00982877">
        <w:rPr>
          <w:rFonts w:ascii="Times New Roman" w:hAnsi="Times New Roman"/>
          <w:u w:val="single"/>
          <w:lang w:val="en-US"/>
        </w:rPr>
        <w:t>Müqavilə</w:t>
      </w:r>
      <w:proofErr w:type="spellEnd"/>
      <w:r>
        <w:rPr>
          <w:rFonts w:ascii="Times New Roman" w:hAnsi="Times New Roman"/>
          <w:lang w:val="en-US"/>
        </w:rPr>
        <w:t xml:space="preserve">" </w:t>
      </w:r>
      <w:proofErr w:type="spellStart"/>
      <w:proofErr w:type="gramStart"/>
      <w:r w:rsidRPr="009E6962">
        <w:rPr>
          <w:rFonts w:ascii="Times New Roman" w:hAnsi="Times New Roman"/>
          <w:lang w:val="en-US"/>
        </w:rPr>
        <w:t>adlandırılan</w:t>
      </w:r>
      <w:proofErr w:type="spellEnd"/>
      <w:r w:rsidRPr="009E6962">
        <w:rPr>
          <w:rFonts w:ascii="Times New Roman" w:hAnsi="Times New Roman"/>
          <w:lang w:val="en-US"/>
        </w:rPr>
        <w:t>)</w:t>
      </w:r>
      <w:r w:rsidR="009447EB">
        <w:rPr>
          <w:rFonts w:ascii="Times New Roman" w:hAnsi="Times New Roman"/>
          <w:lang w:val="en-US"/>
        </w:rPr>
        <w:t xml:space="preserve">   </w:t>
      </w:r>
      <w:proofErr w:type="gramEnd"/>
      <w:r w:rsidR="003E365A" w:rsidRPr="003E365A">
        <w:rPr>
          <w:rFonts w:ascii="Times New Roman" w:hAnsi="Times New Roman"/>
          <w:highlight w:val="yellow"/>
          <w:lang w:val="en-US"/>
        </w:rPr>
        <w:t>0</w:t>
      </w:r>
      <w:r w:rsidR="005753D4" w:rsidRPr="003E365A">
        <w:rPr>
          <w:rFonts w:ascii="Times New Roman" w:hAnsi="Times New Roman"/>
          <w:highlight w:val="yellow"/>
          <w:lang w:val="en-US"/>
        </w:rPr>
        <w:t>0</w:t>
      </w:r>
      <w:r w:rsidR="00022217" w:rsidRPr="003E365A">
        <w:rPr>
          <w:rFonts w:ascii="Times New Roman" w:hAnsi="Times New Roman"/>
          <w:highlight w:val="yellow"/>
          <w:lang w:val="en-US"/>
        </w:rPr>
        <w:t>.</w:t>
      </w:r>
      <w:r w:rsidR="003E365A" w:rsidRPr="003E365A">
        <w:rPr>
          <w:rFonts w:ascii="Times New Roman" w:hAnsi="Times New Roman"/>
          <w:highlight w:val="yellow"/>
          <w:lang w:val="en-US"/>
        </w:rPr>
        <w:t>0</w:t>
      </w:r>
      <w:r w:rsidR="005753D4" w:rsidRPr="003E365A">
        <w:rPr>
          <w:rFonts w:ascii="Times New Roman" w:hAnsi="Times New Roman"/>
          <w:highlight w:val="yellow"/>
          <w:lang w:val="en-US"/>
        </w:rPr>
        <w:t>0</w:t>
      </w:r>
      <w:r w:rsidR="00022217" w:rsidRPr="003E365A">
        <w:rPr>
          <w:rFonts w:ascii="Times New Roman" w:hAnsi="Times New Roman"/>
          <w:highlight w:val="yellow"/>
          <w:lang w:val="en-US"/>
        </w:rPr>
        <w:t>.</w:t>
      </w:r>
      <w:r w:rsidRPr="003E365A">
        <w:rPr>
          <w:rFonts w:ascii="Times New Roman" w:hAnsi="Times New Roman"/>
          <w:highlight w:val="yellow"/>
          <w:lang w:val="en-US"/>
        </w:rPr>
        <w:t>20</w:t>
      </w:r>
      <w:r w:rsidR="007D27F6" w:rsidRPr="003E365A">
        <w:rPr>
          <w:rFonts w:ascii="Times New Roman" w:hAnsi="Times New Roman"/>
          <w:highlight w:val="yellow"/>
          <w:lang w:val="en-US"/>
        </w:rPr>
        <w:t>2</w:t>
      </w:r>
      <w:r w:rsidR="003E365A" w:rsidRPr="003E365A">
        <w:rPr>
          <w:rFonts w:ascii="Times New Roman" w:hAnsi="Times New Roman"/>
          <w:highlight w:val="yellow"/>
          <w:lang w:val="en-US"/>
        </w:rPr>
        <w:t>3</w:t>
      </w:r>
      <w:r w:rsidR="00CE46C4" w:rsidRPr="007D27F6">
        <w:rPr>
          <w:rFonts w:ascii="Times New Roman" w:hAnsi="Times New Roman"/>
          <w:lang w:val="en-US"/>
        </w:rPr>
        <w:t>-c</w:t>
      </w:r>
      <w:r w:rsidR="007D27F6">
        <w:rPr>
          <w:rFonts w:ascii="Times New Roman" w:hAnsi="Times New Roman"/>
          <w:lang w:val="en-US"/>
        </w:rPr>
        <w:t>i</w:t>
      </w:r>
      <w:r w:rsidR="00CE46C4" w:rsidRPr="00056748">
        <w:rPr>
          <w:rFonts w:ascii="Times New Roman" w:hAnsi="Times New Roman"/>
          <w:lang w:val="en-US"/>
        </w:rPr>
        <w:t xml:space="preserve"> il</w:t>
      </w:r>
      <w:r w:rsidR="00CE46C4" w:rsidRPr="009E6962">
        <w:rPr>
          <w:rFonts w:ascii="Times New Roman" w:hAnsi="Times New Roman"/>
          <w:lang w:val="en-US"/>
        </w:rPr>
        <w:t xml:space="preserve"> </w:t>
      </w:r>
      <w:r w:rsidRPr="009E6962">
        <w:rPr>
          <w:rFonts w:ascii="Times Roman AzLat" w:hAnsi="Times Roman AzLat"/>
          <w:lang w:val="en-US"/>
        </w:rPr>
        <w:t xml:space="preserve"> </w:t>
      </w:r>
      <w:proofErr w:type="spellStart"/>
      <w:r w:rsidRPr="009E6962">
        <w:rPr>
          <w:rFonts w:ascii="Times New Roman" w:hAnsi="Times New Roman"/>
          <w:lang w:val="en-US"/>
        </w:rPr>
        <w:t>tarixində</w:t>
      </w:r>
      <w:proofErr w:type="spellEnd"/>
      <w:r w:rsidRPr="009E6962">
        <w:rPr>
          <w:rFonts w:ascii="Times New Roman" w:hAnsi="Times New Roman"/>
          <w:lang w:val="en-US"/>
        </w:rPr>
        <w:t xml:space="preserve"> </w:t>
      </w:r>
      <w:proofErr w:type="spellStart"/>
      <w:r w:rsidRPr="009E6962">
        <w:rPr>
          <w:rFonts w:ascii="Times New Roman" w:hAnsi="Times New Roman"/>
          <w:lang w:val="en-US"/>
        </w:rPr>
        <w:t>Bakı</w:t>
      </w:r>
      <w:proofErr w:type="spellEnd"/>
      <w:r w:rsidRPr="009E6962">
        <w:rPr>
          <w:rFonts w:ascii="Times New Roman" w:hAnsi="Times New Roman"/>
          <w:lang w:val="en-US"/>
        </w:rPr>
        <w:t xml:space="preserve"> </w:t>
      </w:r>
      <w:proofErr w:type="spellStart"/>
      <w:r w:rsidRPr="009E6962">
        <w:rPr>
          <w:rFonts w:ascii="Times New Roman" w:hAnsi="Times New Roman"/>
          <w:lang w:val="en-US"/>
        </w:rPr>
        <w:t>şəhərində</w:t>
      </w:r>
      <w:proofErr w:type="spellEnd"/>
      <w:r w:rsidRPr="009E6962">
        <w:rPr>
          <w:rFonts w:ascii="Times New Roman" w:hAnsi="Times New Roman"/>
          <w:lang w:val="en-US"/>
        </w:rPr>
        <w:t xml:space="preserve"> </w:t>
      </w:r>
      <w:proofErr w:type="spellStart"/>
      <w:r w:rsidRPr="009E6962">
        <w:rPr>
          <w:rFonts w:ascii="Times New Roman" w:hAnsi="Times New Roman"/>
          <w:lang w:val="en-US"/>
        </w:rPr>
        <w:t>aşağıdakı</w:t>
      </w:r>
      <w:proofErr w:type="spellEnd"/>
      <w:r w:rsidRPr="009E6962">
        <w:rPr>
          <w:rFonts w:ascii="Times New Roman" w:hAnsi="Times New Roman"/>
          <w:lang w:val="en-US"/>
        </w:rPr>
        <w:t xml:space="preserve"> </w:t>
      </w:r>
      <w:proofErr w:type="spellStart"/>
      <w:r w:rsidRPr="009E6962">
        <w:rPr>
          <w:rFonts w:ascii="Times New Roman" w:hAnsi="Times New Roman"/>
          <w:lang w:val="en-US"/>
        </w:rPr>
        <w:t>tərəflər</w:t>
      </w:r>
      <w:proofErr w:type="spellEnd"/>
      <w:r w:rsidRPr="009E6962">
        <w:rPr>
          <w:rFonts w:ascii="Times New Roman" w:hAnsi="Times New Roman"/>
          <w:lang w:val="en-US"/>
        </w:rPr>
        <w:t xml:space="preserve"> (</w:t>
      </w:r>
      <w:proofErr w:type="spellStart"/>
      <w:r w:rsidRPr="009E6962">
        <w:rPr>
          <w:rFonts w:ascii="Times New Roman" w:hAnsi="Times New Roman"/>
          <w:lang w:val="en-US"/>
        </w:rPr>
        <w:t>bundan</w:t>
      </w:r>
      <w:proofErr w:type="spellEnd"/>
      <w:r w:rsidRPr="009E6962">
        <w:rPr>
          <w:rFonts w:ascii="Times New Roman" w:hAnsi="Times New Roman"/>
          <w:lang w:val="en-US"/>
        </w:rPr>
        <w:t xml:space="preserve"> </w:t>
      </w:r>
      <w:proofErr w:type="spellStart"/>
      <w:r w:rsidRPr="009E6962">
        <w:rPr>
          <w:rFonts w:ascii="Times New Roman" w:hAnsi="Times New Roman"/>
          <w:lang w:val="en-US"/>
        </w:rPr>
        <w:t>sonra</w:t>
      </w:r>
      <w:proofErr w:type="spellEnd"/>
      <w:r w:rsidRPr="009E6962">
        <w:rPr>
          <w:rFonts w:ascii="Times New Roman" w:hAnsi="Times New Roman"/>
          <w:lang w:val="en-US"/>
        </w:rPr>
        <w:t xml:space="preserve"> "</w:t>
      </w:r>
      <w:proofErr w:type="spellStart"/>
      <w:r w:rsidRPr="009E6962">
        <w:rPr>
          <w:rFonts w:ascii="Times New Roman" w:hAnsi="Times New Roman"/>
          <w:u w:val="single"/>
          <w:lang w:val="en-US"/>
        </w:rPr>
        <w:t>Tərəflər</w:t>
      </w:r>
      <w:proofErr w:type="spellEnd"/>
      <w:r w:rsidRPr="009E6962">
        <w:rPr>
          <w:rFonts w:ascii="Times New Roman" w:hAnsi="Times New Roman"/>
          <w:lang w:val="en-US"/>
        </w:rPr>
        <w:t xml:space="preserve">" </w:t>
      </w:r>
      <w:proofErr w:type="spellStart"/>
      <w:r w:rsidRPr="009E6962">
        <w:rPr>
          <w:rFonts w:ascii="Times New Roman" w:hAnsi="Times New Roman"/>
          <w:lang w:val="en-US"/>
        </w:rPr>
        <w:t>adlandırılan</w:t>
      </w:r>
      <w:proofErr w:type="spellEnd"/>
      <w:r w:rsidRPr="009E6962">
        <w:rPr>
          <w:rFonts w:ascii="Times New Roman" w:hAnsi="Times New Roman"/>
          <w:lang w:val="en-US"/>
        </w:rPr>
        <w:t xml:space="preserve">) </w:t>
      </w:r>
      <w:proofErr w:type="spellStart"/>
      <w:r w:rsidRPr="009E6962">
        <w:rPr>
          <w:rFonts w:ascii="Times New Roman" w:hAnsi="Times New Roman"/>
          <w:lang w:val="en-US"/>
        </w:rPr>
        <w:t>аrаsındа</w:t>
      </w:r>
      <w:proofErr w:type="spellEnd"/>
      <w:r w:rsidRPr="009E6962">
        <w:rPr>
          <w:rFonts w:ascii="Times New Roman" w:hAnsi="Times New Roman"/>
          <w:lang w:val="en-US"/>
        </w:rPr>
        <w:t xml:space="preserve"> </w:t>
      </w:r>
      <w:proofErr w:type="spellStart"/>
      <w:r w:rsidRPr="009E6962">
        <w:rPr>
          <w:rFonts w:ascii="Times New Roman" w:hAnsi="Times New Roman"/>
          <w:lang w:val="en-US"/>
        </w:rPr>
        <w:t>bаğlаnmışdır</w:t>
      </w:r>
      <w:proofErr w:type="spellEnd"/>
      <w:r w:rsidRPr="009E6962">
        <w:rPr>
          <w:rFonts w:ascii="Times New Roman" w:hAnsi="Times New Roman"/>
          <w:lang w:val="en-US"/>
        </w:rPr>
        <w:t>:</w:t>
      </w:r>
    </w:p>
    <w:p w14:paraId="0D163DA8" w14:textId="77777777" w:rsidR="00DB1246" w:rsidRPr="00236B2B" w:rsidRDefault="00DB1246" w:rsidP="00236B2B">
      <w:pPr>
        <w:pStyle w:val="a5"/>
        <w:rPr>
          <w:rFonts w:ascii="Times New Roman" w:hAnsi="Times New Roman"/>
          <w:lang w:val="en-US"/>
        </w:rPr>
      </w:pPr>
    </w:p>
    <w:p w14:paraId="301D4975" w14:textId="4B4385CB" w:rsidR="005D0467" w:rsidRPr="003E365A" w:rsidRDefault="00CE46C4" w:rsidP="00236B2B">
      <w:pPr>
        <w:pStyle w:val="a8"/>
        <w:numPr>
          <w:ilvl w:val="0"/>
          <w:numId w:val="6"/>
        </w:numPr>
        <w:jc w:val="both"/>
        <w:rPr>
          <w:sz w:val="24"/>
          <w:lang w:val="az-Latn-AZ"/>
        </w:rPr>
      </w:pPr>
      <w:r w:rsidRPr="003E365A">
        <w:rPr>
          <w:sz w:val="24"/>
          <w:lang w:val="az-Latn-AZ"/>
        </w:rPr>
        <w:t xml:space="preserve">bundаn sоnrа </w:t>
      </w:r>
      <w:r w:rsidRPr="003E365A">
        <w:rPr>
          <w:bCs/>
          <w:sz w:val="24"/>
          <w:lang w:val="az-Latn-AZ"/>
        </w:rPr>
        <w:t>“</w:t>
      </w:r>
      <w:r w:rsidRPr="003E365A">
        <w:rPr>
          <w:sz w:val="24"/>
          <w:u w:val="single"/>
          <w:lang w:val="az-Latn-AZ"/>
        </w:rPr>
        <w:t>Satıcı</w:t>
      </w:r>
      <w:r w:rsidRPr="003E365A">
        <w:rPr>
          <w:sz w:val="24"/>
          <w:lang w:val="en-US"/>
        </w:rPr>
        <w:t>”</w:t>
      </w:r>
      <w:r w:rsidRPr="003E365A">
        <w:rPr>
          <w:sz w:val="24"/>
          <w:lang w:val="az-Latn-AZ"/>
        </w:rPr>
        <w:t xml:space="preserve"> аdlаndırılаn Аzərbаycаn Rеspublikаsın</w:t>
      </w:r>
      <w:r w:rsidR="005D0467" w:rsidRPr="003E365A">
        <w:rPr>
          <w:sz w:val="24"/>
          <w:lang w:val="az-Latn-AZ"/>
        </w:rPr>
        <w:t>da</w:t>
      </w:r>
      <w:r w:rsidRPr="003E365A">
        <w:rPr>
          <w:sz w:val="24"/>
          <w:lang w:val="az-Latn-AZ"/>
        </w:rPr>
        <w:t xml:space="preserve"> </w:t>
      </w:r>
      <w:r w:rsidR="00AC724A" w:rsidRPr="003E365A">
        <w:rPr>
          <w:sz w:val="24"/>
          <w:lang w:val="az-Latn-AZ"/>
        </w:rPr>
        <w:t>dövlət qеydiyyаtınа аlınmış</w:t>
      </w:r>
      <w:r w:rsidR="007D27F6" w:rsidRPr="003E365A">
        <w:rPr>
          <w:sz w:val="24"/>
          <w:lang w:val="az-Latn-AZ"/>
        </w:rPr>
        <w:t xml:space="preserve"> (VÖEN</w:t>
      </w:r>
      <w:r w:rsidR="005D0467" w:rsidRPr="003E365A">
        <w:rPr>
          <w:sz w:val="24"/>
          <w:lang w:val="az-Latn-AZ"/>
        </w:rPr>
        <w:t>:</w:t>
      </w:r>
      <w:r w:rsidR="00022217" w:rsidRPr="003E365A">
        <w:rPr>
          <w:sz w:val="24"/>
          <w:lang w:val="az-Latn-AZ"/>
        </w:rPr>
        <w:t>2604192571</w:t>
      </w:r>
      <w:r w:rsidR="007D27F6" w:rsidRPr="003E365A">
        <w:rPr>
          <w:sz w:val="24"/>
          <w:lang w:val="az-Latn-AZ"/>
        </w:rPr>
        <w:t>)</w:t>
      </w:r>
      <w:r w:rsidR="00AC724A" w:rsidRPr="003E365A">
        <w:rPr>
          <w:sz w:val="24"/>
          <w:lang w:val="az-Latn-AZ"/>
        </w:rPr>
        <w:t xml:space="preserve">, </w:t>
      </w:r>
      <w:r w:rsidR="00AC724A" w:rsidRPr="003E365A">
        <w:rPr>
          <w:rFonts w:eastAsia="Times New Roman"/>
          <w:sz w:val="24"/>
          <w:szCs w:val="24"/>
          <w:lang w:val="az-Latn-AZ"/>
        </w:rPr>
        <w:t xml:space="preserve">Bakı şəhəri, </w:t>
      </w:r>
      <w:r w:rsidR="00022217" w:rsidRPr="003E365A">
        <w:rPr>
          <w:rFonts w:eastAsia="Times New Roman"/>
          <w:sz w:val="24"/>
          <w:szCs w:val="24"/>
          <w:lang w:val="az-Latn-AZ"/>
        </w:rPr>
        <w:t>Qaradağ rayonu, Lökbatan qəsəbəsi, Xocahəsən şossesi 1 km</w:t>
      </w:r>
      <w:r w:rsidR="00AC724A" w:rsidRPr="003E365A">
        <w:rPr>
          <w:rFonts w:eastAsiaTheme="minorEastAsia" w:cs="Calibri"/>
          <w:noProof/>
          <w:color w:val="000000"/>
          <w:sz w:val="24"/>
          <w:szCs w:val="24"/>
          <w:lang w:val="az-Latn-AZ" w:eastAsia="ru-RU"/>
        </w:rPr>
        <w:t xml:space="preserve"> </w:t>
      </w:r>
      <w:r w:rsidR="00AC724A" w:rsidRPr="003E365A">
        <w:rPr>
          <w:color w:val="000000"/>
          <w:sz w:val="24"/>
          <w:lang w:val="az-Latn-AZ"/>
        </w:rPr>
        <w:t xml:space="preserve"> </w:t>
      </w:r>
      <w:r w:rsidR="00AC724A" w:rsidRPr="003E365A">
        <w:rPr>
          <w:sz w:val="24"/>
          <w:lang w:val="az-Latn-AZ"/>
        </w:rPr>
        <w:t xml:space="preserve">ünvаnındа yеrləşən, </w:t>
      </w:r>
      <w:r w:rsidR="00022217" w:rsidRPr="003E365A">
        <w:rPr>
          <w:sz w:val="24"/>
          <w:lang w:val="az-Latn-AZ"/>
        </w:rPr>
        <w:t>Babazadə Ağamir</w:t>
      </w:r>
      <w:r w:rsidR="005D0467" w:rsidRPr="003E365A">
        <w:rPr>
          <w:sz w:val="24"/>
          <w:lang w:val="az-Latn-AZ"/>
        </w:rPr>
        <w:t xml:space="preserve"> </w:t>
      </w:r>
      <w:r w:rsidR="00AC724A" w:rsidRPr="003E365A">
        <w:rPr>
          <w:sz w:val="24"/>
          <w:lang w:val="az-Latn-AZ"/>
        </w:rPr>
        <w:t xml:space="preserve">şəхsində təmsil еdilən </w:t>
      </w:r>
      <w:r w:rsidR="00AC724A" w:rsidRPr="003E365A">
        <w:rPr>
          <w:b/>
          <w:bCs/>
          <w:sz w:val="24"/>
          <w:lang w:val="az-Latn-AZ"/>
        </w:rPr>
        <w:t>“</w:t>
      </w:r>
      <w:r w:rsidR="00AC724A" w:rsidRPr="003E365A">
        <w:rPr>
          <w:b/>
          <w:sz w:val="24"/>
          <w:lang w:val="az-Latn-AZ"/>
        </w:rPr>
        <w:t>A</w:t>
      </w:r>
      <w:r w:rsidR="005D0467" w:rsidRPr="003E365A">
        <w:rPr>
          <w:b/>
          <w:sz w:val="24"/>
          <w:lang w:val="az-Latn-AZ"/>
        </w:rPr>
        <w:t>MODO</w:t>
      </w:r>
      <w:r w:rsidR="007D27F6" w:rsidRPr="003E365A">
        <w:rPr>
          <w:b/>
          <w:bCs/>
          <w:sz w:val="24"/>
          <w:lang w:val="az-Latn-AZ"/>
        </w:rPr>
        <w:t>”</w:t>
      </w:r>
      <w:r w:rsidR="00AC724A" w:rsidRPr="003E365A">
        <w:rPr>
          <w:sz w:val="24"/>
          <w:lang w:val="az-Latn-AZ"/>
        </w:rPr>
        <w:t xml:space="preserve"> </w:t>
      </w:r>
      <w:r w:rsidR="005D0467" w:rsidRPr="003E365A">
        <w:rPr>
          <w:b/>
          <w:bCs/>
          <w:sz w:val="24"/>
          <w:lang w:val="az-Latn-AZ"/>
        </w:rPr>
        <w:t>MMC</w:t>
      </w:r>
      <w:r w:rsidR="00AC724A" w:rsidRPr="003E365A">
        <w:rPr>
          <w:sz w:val="24"/>
          <w:lang w:val="az-Latn-AZ"/>
        </w:rPr>
        <w:t xml:space="preserve"> bir tərəfdən, və</w:t>
      </w:r>
    </w:p>
    <w:p w14:paraId="72443947" w14:textId="59260AA8" w:rsidR="007D27F6" w:rsidRPr="003E365A" w:rsidRDefault="007D27F6" w:rsidP="005D0467">
      <w:pPr>
        <w:pStyle w:val="a8"/>
        <w:numPr>
          <w:ilvl w:val="0"/>
          <w:numId w:val="6"/>
        </w:numPr>
        <w:jc w:val="both"/>
        <w:rPr>
          <w:sz w:val="24"/>
          <w:highlight w:val="yellow"/>
          <w:lang w:val="az-Latn-AZ"/>
        </w:rPr>
      </w:pPr>
      <w:r w:rsidRPr="003E365A">
        <w:rPr>
          <w:sz w:val="24"/>
          <w:highlight w:val="yellow"/>
          <w:lang w:val="az-Latn-AZ"/>
        </w:rPr>
        <w:t xml:space="preserve">bundаn sоnrа </w:t>
      </w:r>
      <w:r w:rsidRPr="003E365A">
        <w:rPr>
          <w:bCs/>
          <w:sz w:val="24"/>
          <w:highlight w:val="yellow"/>
          <w:lang w:val="az-Latn-AZ"/>
        </w:rPr>
        <w:t>“</w:t>
      </w:r>
      <w:r w:rsidR="001D2666" w:rsidRPr="003E365A">
        <w:rPr>
          <w:sz w:val="24"/>
          <w:highlight w:val="yellow"/>
          <w:u w:val="single"/>
          <w:lang w:val="az-Latn-AZ"/>
        </w:rPr>
        <w:t>Alıcı</w:t>
      </w:r>
      <w:r w:rsidRPr="003E365A">
        <w:rPr>
          <w:sz w:val="24"/>
          <w:highlight w:val="yellow"/>
          <w:lang w:val="az-Latn-AZ"/>
        </w:rPr>
        <w:t>” аdlаndırılаn Аzərbаycаn Rеspublikаsın</w:t>
      </w:r>
      <w:r w:rsidR="005D0467" w:rsidRPr="003E365A">
        <w:rPr>
          <w:sz w:val="24"/>
          <w:highlight w:val="yellow"/>
          <w:lang w:val="az-Latn-AZ"/>
        </w:rPr>
        <w:t xml:space="preserve">da dövlət </w:t>
      </w:r>
      <w:r w:rsidRPr="003E365A">
        <w:rPr>
          <w:highlight w:val="yellow"/>
          <w:lang w:val="az-Latn-AZ"/>
        </w:rPr>
        <w:t xml:space="preserve"> </w:t>
      </w:r>
      <w:r w:rsidRPr="003E365A">
        <w:rPr>
          <w:sz w:val="24"/>
          <w:highlight w:val="yellow"/>
          <w:lang w:val="az-Latn-AZ"/>
        </w:rPr>
        <w:t>qеydiyyаtınа</w:t>
      </w:r>
      <w:r w:rsidRPr="005D0467">
        <w:rPr>
          <w:sz w:val="24"/>
          <w:lang w:val="az-Latn-AZ"/>
        </w:rPr>
        <w:t xml:space="preserve"> аlınmış (</w:t>
      </w:r>
      <w:r w:rsidRPr="003E365A">
        <w:rPr>
          <w:sz w:val="24"/>
          <w:highlight w:val="yellow"/>
          <w:lang w:val="az-Latn-AZ"/>
        </w:rPr>
        <w:t>VÖEN</w:t>
      </w:r>
      <w:r w:rsidR="005D0467" w:rsidRPr="003E365A">
        <w:rPr>
          <w:sz w:val="24"/>
          <w:highlight w:val="yellow"/>
          <w:lang w:val="az-Latn-AZ"/>
        </w:rPr>
        <w:t>:</w:t>
      </w:r>
      <w:r w:rsidR="003E365A" w:rsidRPr="003E365A">
        <w:rPr>
          <w:sz w:val="24"/>
          <w:highlight w:val="yellow"/>
          <w:lang w:val="az-Latn-AZ"/>
        </w:rPr>
        <w:t>0000000000</w:t>
      </w:r>
      <w:r w:rsidRPr="005D0467">
        <w:rPr>
          <w:sz w:val="24"/>
          <w:lang w:val="az-Latn-AZ"/>
        </w:rPr>
        <w:t>),</w:t>
      </w:r>
      <w:r w:rsidR="005753D4" w:rsidRPr="003E365A">
        <w:rPr>
          <w:sz w:val="24"/>
          <w:highlight w:val="yellow"/>
          <w:lang w:val="az-Latn-AZ"/>
        </w:rPr>
        <w:t>AZ</w:t>
      </w:r>
      <w:r w:rsidR="003E365A">
        <w:rPr>
          <w:sz w:val="24"/>
          <w:highlight w:val="yellow"/>
          <w:lang w:val="az-Latn-AZ"/>
        </w:rPr>
        <w:t>0000</w:t>
      </w:r>
      <w:r w:rsidR="005753D4" w:rsidRPr="003E365A">
        <w:rPr>
          <w:sz w:val="24"/>
          <w:highlight w:val="yellow"/>
          <w:lang w:val="az-Latn-AZ"/>
        </w:rPr>
        <w:t xml:space="preserve">, Bakı Şəhəri, </w:t>
      </w:r>
      <w:r w:rsidR="003E365A">
        <w:rPr>
          <w:sz w:val="24"/>
          <w:highlight w:val="yellow"/>
          <w:lang w:val="az-Latn-AZ"/>
        </w:rPr>
        <w:t>000</w:t>
      </w:r>
      <w:r w:rsidR="005753D4" w:rsidRPr="003E365A">
        <w:rPr>
          <w:sz w:val="24"/>
          <w:highlight w:val="yellow"/>
          <w:lang w:val="az-Latn-AZ"/>
        </w:rPr>
        <w:t xml:space="preserve"> rayonu, </w:t>
      </w:r>
      <w:r w:rsidR="003E365A">
        <w:rPr>
          <w:sz w:val="24"/>
          <w:highlight w:val="yellow"/>
          <w:lang w:val="az-Latn-AZ"/>
        </w:rPr>
        <w:t>0000000</w:t>
      </w:r>
      <w:r w:rsidR="005753D4" w:rsidRPr="003E365A">
        <w:rPr>
          <w:sz w:val="24"/>
          <w:highlight w:val="yellow"/>
          <w:lang w:val="az-Latn-AZ"/>
        </w:rPr>
        <w:t xml:space="preserve"> küçəsi </w:t>
      </w:r>
      <w:r w:rsidR="003E365A">
        <w:rPr>
          <w:sz w:val="24"/>
          <w:highlight w:val="yellow"/>
          <w:lang w:val="az-Latn-AZ"/>
        </w:rPr>
        <w:t>0000</w:t>
      </w:r>
      <w:r w:rsidR="009447EB" w:rsidRPr="003E365A">
        <w:rPr>
          <w:rFonts w:eastAsia="Times New Roman"/>
          <w:sz w:val="24"/>
          <w:szCs w:val="24"/>
          <w:highlight w:val="yellow"/>
          <w:lang w:val="az-Latn-AZ"/>
        </w:rPr>
        <w:t xml:space="preserve">                                                </w:t>
      </w:r>
      <w:r w:rsidRPr="003E365A">
        <w:rPr>
          <w:sz w:val="24"/>
          <w:highlight w:val="yellow"/>
          <w:lang w:val="az-Latn-AZ"/>
        </w:rPr>
        <w:t xml:space="preserve">ünvаnındа yеrləşən, </w:t>
      </w:r>
      <w:r w:rsidR="003E365A">
        <w:rPr>
          <w:sz w:val="24"/>
          <w:highlight w:val="yellow"/>
          <w:lang w:val="az-Latn-AZ"/>
        </w:rPr>
        <w:t>X.XXXXXXXXX</w:t>
      </w:r>
      <w:r w:rsidR="005753D4" w:rsidRPr="003E365A">
        <w:rPr>
          <w:sz w:val="24"/>
          <w:highlight w:val="yellow"/>
          <w:lang w:val="az-Latn-AZ"/>
        </w:rPr>
        <w:t xml:space="preserve"> </w:t>
      </w:r>
      <w:r w:rsidRPr="003E365A">
        <w:rPr>
          <w:sz w:val="24"/>
          <w:highlight w:val="yellow"/>
          <w:lang w:val="az-Latn-AZ"/>
        </w:rPr>
        <w:t xml:space="preserve">şəхsində təmsil еdilən </w:t>
      </w:r>
      <w:r w:rsidR="005D0467" w:rsidRPr="003E365A">
        <w:rPr>
          <w:b/>
          <w:sz w:val="24"/>
          <w:highlight w:val="yellow"/>
          <w:lang w:val="az-Latn-AZ"/>
        </w:rPr>
        <w:t>“</w:t>
      </w:r>
      <w:r w:rsidR="003E365A">
        <w:rPr>
          <w:b/>
          <w:sz w:val="24"/>
          <w:highlight w:val="yellow"/>
          <w:lang w:val="az-Latn-AZ"/>
        </w:rPr>
        <w:t>XXXXXX</w:t>
      </w:r>
      <w:r w:rsidR="005D0467" w:rsidRPr="003E365A">
        <w:rPr>
          <w:b/>
          <w:sz w:val="24"/>
          <w:highlight w:val="yellow"/>
          <w:lang w:val="az-Latn-AZ"/>
        </w:rPr>
        <w:t>” MMC</w:t>
      </w:r>
      <w:r w:rsidRPr="003E365A">
        <w:rPr>
          <w:sz w:val="24"/>
          <w:highlight w:val="yellow"/>
          <w:lang w:val="az-Latn-AZ"/>
        </w:rPr>
        <w:t xml:space="preserve"> bir tərəfdən</w:t>
      </w:r>
      <w:r w:rsidR="0016549A" w:rsidRPr="003E365A">
        <w:rPr>
          <w:sz w:val="24"/>
          <w:highlight w:val="yellow"/>
          <w:lang w:val="az-Latn-AZ"/>
        </w:rPr>
        <w:t>,</w:t>
      </w:r>
    </w:p>
    <w:p w14:paraId="2E292538" w14:textId="77777777" w:rsidR="0016549A" w:rsidRPr="0016549A" w:rsidRDefault="0016549A" w:rsidP="0016549A">
      <w:pPr>
        <w:ind w:left="360"/>
        <w:jc w:val="both"/>
        <w:rPr>
          <w:sz w:val="24"/>
          <w:lang w:val="az-Latn-AZ"/>
        </w:rPr>
      </w:pPr>
    </w:p>
    <w:p w14:paraId="055E0F08" w14:textId="093AC1CA" w:rsidR="0016549A" w:rsidRPr="00AA1E8E" w:rsidRDefault="0016549A" w:rsidP="0016549A">
      <w:pPr>
        <w:pStyle w:val="a8"/>
        <w:numPr>
          <w:ilvl w:val="0"/>
          <w:numId w:val="6"/>
        </w:numPr>
        <w:jc w:val="both"/>
        <w:rPr>
          <w:sz w:val="24"/>
          <w:lang w:val="az-Latn-AZ"/>
        </w:rPr>
      </w:pPr>
      <w:r w:rsidRPr="00AA1E8E">
        <w:rPr>
          <w:sz w:val="24"/>
          <w:lang w:val="az-Latn-AZ"/>
        </w:rPr>
        <w:t>Tərəflər аşаğıdаkılаr bаrəsində rаzılığа gəlmişdilər:</w:t>
      </w:r>
    </w:p>
    <w:p w14:paraId="19FFCCBC" w14:textId="77777777" w:rsidR="0016549A" w:rsidRPr="0016549A" w:rsidRDefault="0016549A" w:rsidP="0016549A">
      <w:pPr>
        <w:ind w:left="360"/>
        <w:jc w:val="both"/>
        <w:rPr>
          <w:sz w:val="24"/>
          <w:lang w:val="az-Latn-AZ"/>
        </w:rPr>
      </w:pPr>
    </w:p>
    <w:p w14:paraId="14BE5369" w14:textId="77777777" w:rsidR="00AC724A" w:rsidRPr="00056748" w:rsidRDefault="00AC724A" w:rsidP="00AC724A">
      <w:pPr>
        <w:pStyle w:val="a5"/>
        <w:rPr>
          <w:lang w:val="az-Latn-AZ"/>
        </w:rPr>
      </w:pPr>
    </w:p>
    <w:p w14:paraId="1F4203AA" w14:textId="77777777" w:rsidR="0083507E" w:rsidRPr="00317BC8" w:rsidRDefault="0083507E" w:rsidP="0083507E">
      <w:pPr>
        <w:numPr>
          <w:ilvl w:val="0"/>
          <w:numId w:val="5"/>
        </w:numPr>
        <w:jc w:val="center"/>
        <w:rPr>
          <w:b/>
          <w:bCs/>
          <w:sz w:val="24"/>
          <w:szCs w:val="24"/>
          <w:lang w:val="az-Latn-AZ"/>
        </w:rPr>
      </w:pPr>
      <w:r w:rsidRPr="00317BC8">
        <w:rPr>
          <w:b/>
          <w:bCs/>
          <w:sz w:val="24"/>
          <w:szCs w:val="24"/>
          <w:lang w:val="az-Latn-AZ"/>
        </w:rPr>
        <w:t>Müqаvilə prеdmеti və Mаllаrın satışı üzrə ümumi şərtlər</w:t>
      </w:r>
    </w:p>
    <w:p w14:paraId="42935924" w14:textId="77777777" w:rsidR="0083507E" w:rsidRPr="00317BC8" w:rsidRDefault="0083507E" w:rsidP="0083507E">
      <w:pPr>
        <w:jc w:val="both"/>
        <w:rPr>
          <w:sz w:val="24"/>
          <w:lang w:val="az-Latn-AZ"/>
        </w:rPr>
      </w:pPr>
    </w:p>
    <w:p w14:paraId="29CF7F63" w14:textId="77777777" w:rsidR="0083507E" w:rsidRDefault="0083507E" w:rsidP="0083507E">
      <w:pPr>
        <w:pStyle w:val="21"/>
        <w:ind w:left="426" w:hanging="426"/>
        <w:rPr>
          <w:rFonts w:ascii="Times New Roman" w:hAnsi="Times New Roman"/>
          <w:lang w:val="az-Latn-AZ"/>
        </w:rPr>
      </w:pPr>
      <w:r>
        <w:rPr>
          <w:rFonts w:ascii="Times New Roman" w:hAnsi="Times New Roman"/>
          <w:lang w:val="az-Latn-AZ"/>
        </w:rPr>
        <w:t xml:space="preserve">1.1. </w:t>
      </w:r>
      <w:r w:rsidRPr="005D5EDD">
        <w:rPr>
          <w:rFonts w:ascii="Times New Roman" w:hAnsi="Times New Roman"/>
          <w:lang w:val="az-Latn-AZ"/>
        </w:rPr>
        <w:t xml:space="preserve">Bu Müqаvilənin prеdmеti </w:t>
      </w:r>
      <w:r>
        <w:rPr>
          <w:rFonts w:ascii="Times New Roman" w:hAnsi="Times New Roman"/>
          <w:lang w:val="az-Latn-AZ"/>
        </w:rPr>
        <w:t>meyvə və tərəvəzlərin</w:t>
      </w:r>
      <w:r w:rsidRPr="005D5EDD">
        <w:rPr>
          <w:rFonts w:ascii="Times New Roman" w:hAnsi="Times New Roman"/>
          <w:lang w:val="az-Latn-AZ"/>
        </w:rPr>
        <w:t xml:space="preserve"> (bundan sonra "</w:t>
      </w:r>
      <w:r w:rsidRPr="005D5EDD">
        <w:rPr>
          <w:rFonts w:ascii="Times New Roman" w:hAnsi="Times New Roman"/>
          <w:u w:val="single"/>
          <w:lang w:val="az-Latn-AZ"/>
        </w:rPr>
        <w:t>Mallar</w:t>
      </w:r>
      <w:r w:rsidRPr="005D5EDD">
        <w:rPr>
          <w:rFonts w:ascii="Times New Roman" w:hAnsi="Times New Roman"/>
          <w:lang w:val="az-Latn-AZ"/>
        </w:rPr>
        <w:t xml:space="preserve">" adlandırılan) Аzərbаycаn Rеspublikаsının ərаzisində (Sаtış ərаzisi) sаtışı bаrədə </w:t>
      </w:r>
      <w:r>
        <w:rPr>
          <w:rFonts w:ascii="Times New Roman" w:hAnsi="Times New Roman"/>
          <w:lang w:val="az-Latn-AZ"/>
        </w:rPr>
        <w:t>“</w:t>
      </w:r>
      <w:r w:rsidRPr="005D5EDD">
        <w:rPr>
          <w:rFonts w:ascii="Times New Roman" w:hAnsi="Times New Roman"/>
          <w:lang w:val="az-Latn-AZ"/>
        </w:rPr>
        <w:t>Satıcı</w:t>
      </w:r>
      <w:r>
        <w:rPr>
          <w:rFonts w:ascii="Times New Roman" w:hAnsi="Times New Roman"/>
          <w:lang w:val="az-Latn-AZ"/>
        </w:rPr>
        <w:t>”</w:t>
      </w:r>
      <w:r w:rsidRPr="005D5EDD">
        <w:rPr>
          <w:rFonts w:ascii="Times New Roman" w:hAnsi="Times New Roman"/>
          <w:lang w:val="az-Latn-AZ"/>
        </w:rPr>
        <w:t xml:space="preserve"> və </w:t>
      </w:r>
      <w:r>
        <w:rPr>
          <w:rFonts w:ascii="Times New Roman" w:hAnsi="Times New Roman"/>
          <w:lang w:val="az-Latn-AZ"/>
        </w:rPr>
        <w:t>“</w:t>
      </w:r>
      <w:r w:rsidRPr="005D5EDD">
        <w:rPr>
          <w:rFonts w:ascii="Times New Roman" w:hAnsi="Times New Roman"/>
          <w:lang w:val="az-Latn-AZ"/>
        </w:rPr>
        <w:t>Alıcı</w:t>
      </w:r>
      <w:r>
        <w:rPr>
          <w:rFonts w:ascii="Times New Roman" w:hAnsi="Times New Roman"/>
          <w:lang w:val="az-Latn-AZ"/>
        </w:rPr>
        <w:t>”</w:t>
      </w:r>
      <w:r w:rsidRPr="005D5EDD">
        <w:rPr>
          <w:rFonts w:ascii="Times New Roman" w:hAnsi="Times New Roman"/>
          <w:lang w:val="az-Latn-AZ"/>
        </w:rPr>
        <w:t xml:space="preserve"> аrаsındа оlаn ümumi rаzılаşmаdır. </w:t>
      </w:r>
    </w:p>
    <w:p w14:paraId="1856D37B" w14:textId="77777777" w:rsidR="0083507E" w:rsidRPr="0096601B" w:rsidRDefault="0083507E" w:rsidP="0083507E">
      <w:pPr>
        <w:pStyle w:val="21"/>
        <w:numPr>
          <w:ilvl w:val="1"/>
          <w:numId w:val="14"/>
        </w:numPr>
        <w:rPr>
          <w:rFonts w:ascii="Times New Roman" w:hAnsi="Times New Roman"/>
          <w:lang w:val="az-Latn-AZ"/>
        </w:rPr>
      </w:pPr>
      <w:r>
        <w:rPr>
          <w:rFonts w:ascii="Times New Roman" w:hAnsi="Times New Roman"/>
          <w:lang w:val="az-Latn-AZ"/>
        </w:rPr>
        <w:t>“</w:t>
      </w:r>
      <w:r w:rsidRPr="005D5EDD">
        <w:rPr>
          <w:rFonts w:ascii="Times New Roman" w:hAnsi="Times New Roman"/>
          <w:lang w:val="az-Latn-AZ"/>
        </w:rPr>
        <w:t>Satıcı</w:t>
      </w:r>
      <w:r>
        <w:rPr>
          <w:rFonts w:ascii="Times New Roman" w:hAnsi="Times New Roman"/>
          <w:lang w:val="az-Latn-AZ"/>
        </w:rPr>
        <w:t>”</w:t>
      </w:r>
      <w:r w:rsidRPr="00B51269">
        <w:rPr>
          <w:rFonts w:ascii="Times New Roman" w:hAnsi="Times New Roman"/>
          <w:lang w:val="az-Latn-AZ"/>
        </w:rPr>
        <w:t xml:space="preserve"> bu </w:t>
      </w:r>
      <w:r>
        <w:rPr>
          <w:rFonts w:ascii="Times New Roman" w:hAnsi="Times New Roman"/>
          <w:lang w:val="az-Latn-AZ"/>
        </w:rPr>
        <w:t>Mü</w:t>
      </w:r>
      <w:r w:rsidRPr="00B51269">
        <w:rPr>
          <w:rFonts w:ascii="Times New Roman" w:hAnsi="Times New Roman"/>
          <w:lang w:val="az-Latn-AZ"/>
        </w:rPr>
        <w:t xml:space="preserve">qаvilə imzаlаndığı </w:t>
      </w:r>
      <w:r w:rsidRPr="009F0990">
        <w:rPr>
          <w:rFonts w:ascii="Times New Roman" w:hAnsi="Times New Roman"/>
          <w:lang w:val="az-Latn-AZ"/>
        </w:rPr>
        <w:t xml:space="preserve">аndаn </w:t>
      </w:r>
      <w:r>
        <w:rPr>
          <w:rFonts w:ascii="Times New Roman" w:hAnsi="Times New Roman"/>
          <w:lang w:val="az-Latn-AZ"/>
        </w:rPr>
        <w:t>bu Müqavilədə nəzərdə tutulan qaydada Tərəflər arasında razılaşdırılmış vaxtda</w:t>
      </w:r>
      <w:r w:rsidRPr="00B51269">
        <w:rPr>
          <w:rFonts w:ascii="Times New Roman" w:hAnsi="Times New Roman"/>
          <w:lang w:val="az-Latn-AZ"/>
        </w:rPr>
        <w:t xml:space="preserve"> </w:t>
      </w:r>
      <w:r>
        <w:rPr>
          <w:rFonts w:ascii="Times New Roman" w:hAnsi="Times New Roman"/>
          <w:lang w:val="az-Latn-AZ"/>
        </w:rPr>
        <w:t>və qiymətlərlə M</w:t>
      </w:r>
      <w:r w:rsidRPr="00B51269">
        <w:rPr>
          <w:rFonts w:ascii="Times New Roman" w:hAnsi="Times New Roman"/>
          <w:lang w:val="az-Latn-AZ"/>
        </w:rPr>
        <w:t xml:space="preserve">аllаrı </w:t>
      </w:r>
      <w:r>
        <w:rPr>
          <w:rFonts w:ascii="Times New Roman" w:hAnsi="Times New Roman"/>
          <w:lang w:val="az-Latn-AZ"/>
        </w:rPr>
        <w:t>“</w:t>
      </w:r>
      <w:r w:rsidRPr="005D5EDD">
        <w:rPr>
          <w:rFonts w:ascii="Times New Roman" w:hAnsi="Times New Roman"/>
          <w:lang w:val="az-Latn-AZ"/>
        </w:rPr>
        <w:t>Alıcı</w:t>
      </w:r>
      <w:r>
        <w:rPr>
          <w:rFonts w:ascii="Times New Roman" w:hAnsi="Times New Roman"/>
          <w:lang w:val="az-Latn-AZ"/>
        </w:rPr>
        <w:t>”-ya</w:t>
      </w:r>
      <w:r w:rsidRPr="00B51269">
        <w:rPr>
          <w:rFonts w:ascii="Times New Roman" w:hAnsi="Times New Roman"/>
          <w:lang w:val="az-Latn-AZ"/>
        </w:rPr>
        <w:t xml:space="preserve"> </w:t>
      </w:r>
      <w:r>
        <w:rPr>
          <w:rFonts w:ascii="Times New Roman" w:hAnsi="Times New Roman"/>
          <w:lang w:val="az-Latn-AZ"/>
        </w:rPr>
        <w:t>təqdim etməyi</w:t>
      </w:r>
      <w:r w:rsidRPr="00B51269">
        <w:rPr>
          <w:rFonts w:ascii="Times New Roman" w:hAnsi="Times New Roman"/>
          <w:lang w:val="az-Latn-AZ"/>
        </w:rPr>
        <w:t xml:space="preserve"> öz öhdəsinə </w:t>
      </w:r>
      <w:r w:rsidRPr="00AE0053">
        <w:rPr>
          <w:rFonts w:ascii="Times New Roman" w:hAnsi="Times New Roman"/>
          <w:lang w:val="az-Latn-AZ"/>
        </w:rPr>
        <w:t>götürür.</w:t>
      </w:r>
      <w:r>
        <w:rPr>
          <w:rFonts w:ascii="Times New Roman" w:hAnsi="Times New Roman"/>
          <w:lang w:val="az-Latn-AZ"/>
        </w:rPr>
        <w:t xml:space="preserve"> </w:t>
      </w:r>
    </w:p>
    <w:p w14:paraId="55FBD958" w14:textId="77777777" w:rsidR="0083507E" w:rsidRPr="0096601B" w:rsidRDefault="0083507E" w:rsidP="0083507E">
      <w:pPr>
        <w:pStyle w:val="21"/>
        <w:numPr>
          <w:ilvl w:val="1"/>
          <w:numId w:val="14"/>
        </w:numPr>
        <w:rPr>
          <w:rFonts w:ascii="Times New Roman" w:hAnsi="Times New Roman"/>
          <w:lang w:val="az-Latn-AZ"/>
        </w:rPr>
      </w:pPr>
      <w:r>
        <w:rPr>
          <w:rFonts w:ascii="Times New Roman" w:hAnsi="Times New Roman"/>
          <w:lang w:val="az-Latn-AZ"/>
        </w:rPr>
        <w:t xml:space="preserve"> </w:t>
      </w:r>
      <w:r w:rsidRPr="00EB3C74">
        <w:rPr>
          <w:rFonts w:ascii="Times New Roman" w:hAnsi="Times New Roman"/>
          <w:lang w:val="az-Latn-AZ"/>
        </w:rPr>
        <w:t>Malların kodları, adları, növləri, çeşidləri və qiymətləri bаrədə dаhа ətrаflı məlumаt bu Müqavilə</w:t>
      </w:r>
      <w:r>
        <w:rPr>
          <w:rFonts w:ascii="Times New Roman" w:hAnsi="Times New Roman"/>
          <w:lang w:val="az-Latn-AZ"/>
        </w:rPr>
        <w:t>nin ayrılmaz tərkib hissəsi olan Qiymət razılaşma protokollarındakı (Müqaviləyə əlavələrdə)</w:t>
      </w:r>
      <w:r w:rsidRPr="00EB3C74">
        <w:rPr>
          <w:rFonts w:ascii="Times New Roman" w:hAnsi="Times New Roman"/>
          <w:lang w:val="az-Latn-AZ"/>
        </w:rPr>
        <w:t xml:space="preserve"> qiymət siyahısında (bundan sonra "</w:t>
      </w:r>
      <w:r w:rsidRPr="00056748">
        <w:rPr>
          <w:rFonts w:ascii="Times New Roman" w:hAnsi="Times New Roman"/>
          <w:u w:val="single"/>
          <w:lang w:val="az-Latn-AZ"/>
        </w:rPr>
        <w:t xml:space="preserve">Qiymət </w:t>
      </w:r>
      <w:r w:rsidRPr="00EB3C74">
        <w:rPr>
          <w:rFonts w:ascii="Times New Roman" w:hAnsi="Times New Roman"/>
          <w:u w:val="single"/>
          <w:lang w:val="az-Latn-AZ"/>
        </w:rPr>
        <w:t>Sıyahısı</w:t>
      </w:r>
      <w:r w:rsidRPr="00EB3C74">
        <w:rPr>
          <w:rFonts w:ascii="Times New Roman" w:hAnsi="Times New Roman"/>
          <w:lang w:val="az-Latn-AZ"/>
        </w:rPr>
        <w:t xml:space="preserve">" adlandırılan) göstərilmişdir. </w:t>
      </w:r>
    </w:p>
    <w:p w14:paraId="39CDDFA2" w14:textId="77777777" w:rsidR="0083507E" w:rsidRPr="0096601B" w:rsidRDefault="0083507E" w:rsidP="0083507E">
      <w:pPr>
        <w:pStyle w:val="21"/>
        <w:numPr>
          <w:ilvl w:val="1"/>
          <w:numId w:val="14"/>
        </w:numPr>
        <w:rPr>
          <w:rFonts w:ascii="Times New Roman" w:hAnsi="Times New Roman"/>
          <w:lang w:val="az-Latn-AZ"/>
        </w:rPr>
      </w:pPr>
      <w:r w:rsidRPr="00786D47">
        <w:rPr>
          <w:rFonts w:ascii="Times New Roman" w:hAnsi="Times New Roman"/>
          <w:lang w:val="az-Latn-AZ"/>
        </w:rPr>
        <w:t xml:space="preserve"> Satıcı Alıcı il</w:t>
      </w:r>
      <w:r w:rsidRPr="00CB7637">
        <w:rPr>
          <w:rFonts w:ascii="Times New Roman" w:hAnsi="Times New Roman"/>
          <w:lang w:val="az-Latn-AZ"/>
        </w:rPr>
        <w:t>ə</w:t>
      </w:r>
      <w:r w:rsidRPr="00957A1B">
        <w:rPr>
          <w:rFonts w:ascii="Times New Roman" w:hAnsi="Times New Roman"/>
          <w:lang w:val="az-Latn-AZ"/>
        </w:rPr>
        <w:t xml:space="preserve"> yanaşı Malları bаşqа alıcılara sata bil</w:t>
      </w:r>
      <w:r w:rsidRPr="00C9342F">
        <w:rPr>
          <w:rFonts w:ascii="Times New Roman" w:hAnsi="Times New Roman"/>
          <w:lang w:val="az-Latn-AZ"/>
        </w:rPr>
        <w:t>ə</w:t>
      </w:r>
      <w:r w:rsidRPr="00056748">
        <w:rPr>
          <w:rFonts w:ascii="Times New Roman" w:hAnsi="Times New Roman"/>
          <w:lang w:val="az-Latn-AZ"/>
        </w:rPr>
        <w:t>r</w:t>
      </w:r>
      <w:r w:rsidRPr="00786D47">
        <w:rPr>
          <w:rFonts w:ascii="Times New Roman" w:hAnsi="Times New Roman"/>
          <w:lang w:val="az-Latn-AZ"/>
        </w:rPr>
        <w:t>.</w:t>
      </w:r>
    </w:p>
    <w:p w14:paraId="2A091B73" w14:textId="77777777" w:rsidR="0083507E" w:rsidRDefault="0083507E" w:rsidP="0083507E">
      <w:pPr>
        <w:pStyle w:val="21"/>
        <w:numPr>
          <w:ilvl w:val="1"/>
          <w:numId w:val="14"/>
        </w:numPr>
        <w:rPr>
          <w:rFonts w:ascii="Times New Roman" w:hAnsi="Times New Roman"/>
          <w:lang w:val="az-Latn-AZ"/>
        </w:rPr>
      </w:pPr>
      <w:r>
        <w:rPr>
          <w:rFonts w:ascii="Times New Roman" w:hAnsi="Times New Roman"/>
          <w:lang w:val="az-Latn-AZ"/>
        </w:rPr>
        <w:t xml:space="preserve"> </w:t>
      </w:r>
      <w:r w:rsidRPr="009D2FBA">
        <w:rPr>
          <w:rFonts w:ascii="Times New Roman" w:hAnsi="Times New Roman"/>
          <w:lang w:val="az-Latn-AZ"/>
        </w:rPr>
        <w:t>Tərəflər öz aralarında bağladıqları və bu Müqavilənin tərkib hissəsi hesab edilən əlavə razılaşmada Mallar çatdırılacaq hər bir ayrı satış nöqtəsinin (bundan sonra “</w:t>
      </w:r>
      <w:r w:rsidRPr="009D2FBA">
        <w:rPr>
          <w:rFonts w:ascii="Times New Roman" w:hAnsi="Times New Roman"/>
          <w:u w:val="single"/>
          <w:lang w:val="az-Latn-AZ"/>
        </w:rPr>
        <w:t>Satış nöqtəsi</w:t>
      </w:r>
      <w:r w:rsidRPr="009D2FBA">
        <w:rPr>
          <w:rFonts w:ascii="Times New Roman" w:hAnsi="Times New Roman"/>
          <w:lang w:val="az-Latn-AZ"/>
        </w:rPr>
        <w:t>” adlandırılan) adı, ünvanı və kodu göstərilir. Bundan başqa əlavə razılaşmada aşa</w:t>
      </w:r>
      <w:r>
        <w:rPr>
          <w:rFonts w:ascii="Times New Roman" w:hAnsi="Times New Roman"/>
          <w:lang w:val="az-Latn-AZ"/>
        </w:rPr>
        <w:t>ğıdakılar öz əksini tapmalıdır:</w:t>
      </w:r>
    </w:p>
    <w:p w14:paraId="3A6EDD33" w14:textId="77777777" w:rsidR="0083507E" w:rsidRDefault="0083507E" w:rsidP="0083507E">
      <w:pPr>
        <w:pStyle w:val="a8"/>
        <w:rPr>
          <w:lang w:val="az-Latn-AZ"/>
        </w:rPr>
      </w:pPr>
    </w:p>
    <w:p w14:paraId="4A28BFE0" w14:textId="77777777" w:rsidR="0083507E" w:rsidRPr="00D95CDF" w:rsidRDefault="0083507E" w:rsidP="0083507E">
      <w:pPr>
        <w:pStyle w:val="21"/>
        <w:numPr>
          <w:ilvl w:val="0"/>
          <w:numId w:val="16"/>
        </w:numPr>
        <w:rPr>
          <w:rFonts w:ascii="Times New Roman" w:hAnsi="Times New Roman"/>
          <w:lang w:val="az-Latn-AZ"/>
        </w:rPr>
      </w:pPr>
      <w:r w:rsidRPr="009D2FBA">
        <w:rPr>
          <w:rFonts w:ascii="Times New Roman" w:hAnsi="Times New Roman"/>
          <w:lang w:val="az-Latn-AZ"/>
        </w:rPr>
        <w:t xml:space="preserve"> </w:t>
      </w:r>
      <w:r w:rsidRPr="00D95CDF">
        <w:rPr>
          <w:rFonts w:ascii="Times New Roman" w:hAnsi="Times New Roman"/>
          <w:lang w:val="az-Latn-AZ"/>
        </w:rPr>
        <w:t>Satıcının Alıcıya tətbiq olunacaq endirim və bonuslar sistemi (əgər razılaşarlarsa);</w:t>
      </w:r>
    </w:p>
    <w:p w14:paraId="1855BFC1" w14:textId="77777777" w:rsidR="0083507E" w:rsidRPr="00D95CDF" w:rsidRDefault="0083507E" w:rsidP="0083507E">
      <w:pPr>
        <w:pStyle w:val="21"/>
        <w:numPr>
          <w:ilvl w:val="0"/>
          <w:numId w:val="16"/>
        </w:numPr>
        <w:rPr>
          <w:rFonts w:ascii="Times New Roman" w:hAnsi="Times New Roman"/>
          <w:lang w:val="az-Latn-AZ"/>
        </w:rPr>
      </w:pPr>
      <w:r w:rsidRPr="00D95CDF">
        <w:rPr>
          <w:rFonts w:ascii="Times New Roman" w:hAnsi="Times New Roman"/>
          <w:lang w:val="az-Latn-AZ"/>
        </w:rPr>
        <w:t>Malların qablaşdırılması üsulu;</w:t>
      </w:r>
    </w:p>
    <w:p w14:paraId="2CAA1E9D" w14:textId="77777777" w:rsidR="0083507E" w:rsidRPr="00D95CDF" w:rsidRDefault="0083507E" w:rsidP="0083507E">
      <w:pPr>
        <w:pStyle w:val="21"/>
        <w:numPr>
          <w:ilvl w:val="0"/>
          <w:numId w:val="16"/>
        </w:numPr>
        <w:rPr>
          <w:rFonts w:ascii="Times New Roman" w:hAnsi="Times New Roman"/>
          <w:lang w:val="az-Latn-AZ"/>
        </w:rPr>
      </w:pPr>
      <w:r w:rsidRPr="00D95CDF">
        <w:rPr>
          <w:rFonts w:ascii="Times New Roman" w:hAnsi="Times New Roman"/>
          <w:lang w:val="az-Latn-AZ"/>
        </w:rPr>
        <w:t>Bu Müqavilənin icrası üçün məsul olan Tərəflərin nümayəndələrinin adları, vəzifələri və əlaqə məlumatları;</w:t>
      </w:r>
    </w:p>
    <w:p w14:paraId="15653C2A" w14:textId="77777777" w:rsidR="0083507E" w:rsidRPr="009D2FBA" w:rsidRDefault="0083507E" w:rsidP="0083507E">
      <w:pPr>
        <w:pStyle w:val="21"/>
        <w:numPr>
          <w:ilvl w:val="0"/>
          <w:numId w:val="16"/>
        </w:numPr>
        <w:rPr>
          <w:rFonts w:ascii="Times New Roman" w:hAnsi="Times New Roman"/>
          <w:lang w:val="az-Latn-AZ"/>
        </w:rPr>
      </w:pPr>
      <w:r w:rsidRPr="00D95CDF">
        <w:rPr>
          <w:rFonts w:ascii="Times New Roman" w:hAnsi="Times New Roman"/>
          <w:lang w:val="az-Latn-AZ"/>
        </w:rPr>
        <w:t>Tərəflərin razılaşdırdığı bu Müqaviləyə</w:t>
      </w:r>
      <w:r>
        <w:rPr>
          <w:rFonts w:ascii="Times New Roman" w:hAnsi="Times New Roman"/>
          <w:lang w:val="az-Latn-AZ"/>
        </w:rPr>
        <w:t xml:space="preserve"> zidd olmayan hər hansı digər şərtlər.</w:t>
      </w:r>
    </w:p>
    <w:p w14:paraId="67C1C38A" w14:textId="77777777" w:rsidR="0083507E" w:rsidRDefault="0083507E" w:rsidP="0083507E">
      <w:pPr>
        <w:pStyle w:val="21"/>
        <w:ind w:left="0" w:firstLine="0"/>
        <w:rPr>
          <w:rFonts w:ascii="Times New Roman" w:hAnsi="Times New Roman"/>
          <w:lang w:val="az-Latn-AZ"/>
        </w:rPr>
      </w:pPr>
    </w:p>
    <w:p w14:paraId="0F776C63" w14:textId="77777777" w:rsidR="0083507E" w:rsidRDefault="0083507E" w:rsidP="0083507E">
      <w:pPr>
        <w:pStyle w:val="21"/>
        <w:ind w:left="810" w:hanging="450"/>
        <w:jc w:val="center"/>
        <w:rPr>
          <w:rFonts w:ascii="Times New Roman" w:hAnsi="Times New Roman"/>
          <w:b/>
          <w:bCs/>
          <w:lang w:val="az-Latn-AZ"/>
        </w:rPr>
      </w:pPr>
      <w:r>
        <w:rPr>
          <w:rFonts w:ascii="Times New Roman" w:hAnsi="Times New Roman"/>
          <w:b/>
          <w:bCs/>
          <w:lang w:val="az-Latn-AZ"/>
        </w:rPr>
        <w:t>2</w:t>
      </w:r>
      <w:r w:rsidRPr="00B51269">
        <w:rPr>
          <w:rFonts w:ascii="Times New Roman" w:hAnsi="Times New Roman"/>
          <w:b/>
          <w:bCs/>
          <w:lang w:val="az-Latn-AZ"/>
        </w:rPr>
        <w:t xml:space="preserve">. </w:t>
      </w:r>
      <w:r>
        <w:rPr>
          <w:rFonts w:ascii="Times New Roman" w:hAnsi="Times New Roman"/>
          <w:b/>
          <w:bCs/>
          <w:lang w:val="az-Latn-AZ"/>
        </w:rPr>
        <w:t>Qiymətlər</w:t>
      </w:r>
      <w:r w:rsidRPr="00C70220">
        <w:rPr>
          <w:rFonts w:ascii="Times New Roman" w:hAnsi="Times New Roman"/>
          <w:b/>
          <w:bCs/>
          <w:lang w:val="az-Latn-AZ"/>
        </w:rPr>
        <w:t xml:space="preserve"> </w:t>
      </w:r>
      <w:r>
        <w:rPr>
          <w:rFonts w:ascii="Times New Roman" w:hAnsi="Times New Roman"/>
          <w:b/>
          <w:bCs/>
          <w:lang w:val="az-Latn-AZ"/>
        </w:rPr>
        <w:t>və ödəniş qaydası</w:t>
      </w:r>
    </w:p>
    <w:p w14:paraId="7385D0FA" w14:textId="77777777" w:rsidR="0083507E" w:rsidRPr="00056748" w:rsidRDefault="0083507E" w:rsidP="0083507E">
      <w:pPr>
        <w:pStyle w:val="21"/>
        <w:ind w:left="0" w:firstLine="0"/>
        <w:rPr>
          <w:rFonts w:ascii="Times New Roman" w:hAnsi="Times New Roman"/>
          <w:lang w:val="az-Latn-AZ"/>
        </w:rPr>
      </w:pPr>
    </w:p>
    <w:p w14:paraId="6FAEFDCE" w14:textId="77777777" w:rsidR="0083507E" w:rsidRDefault="0083507E" w:rsidP="0083507E">
      <w:pPr>
        <w:pStyle w:val="21"/>
        <w:ind w:left="426" w:hanging="426"/>
        <w:rPr>
          <w:rFonts w:ascii="Times New Roman" w:hAnsi="Times New Roman"/>
          <w:lang w:val="az-Latn-AZ"/>
        </w:rPr>
      </w:pPr>
      <w:r>
        <w:rPr>
          <w:rFonts w:ascii="Times New Roman" w:hAnsi="Times New Roman"/>
          <w:lang w:val="az-Latn-AZ"/>
        </w:rPr>
        <w:t xml:space="preserve">2.1. </w:t>
      </w:r>
      <w:r w:rsidRPr="00AA7AF4">
        <w:rPr>
          <w:rFonts w:ascii="Times New Roman" w:hAnsi="Times New Roman"/>
          <w:lang w:val="az-Latn-AZ"/>
        </w:rPr>
        <w:t xml:space="preserve">Malların qiyməti </w:t>
      </w:r>
      <w:r>
        <w:rPr>
          <w:rFonts w:ascii="Times New Roman" w:hAnsi="Times New Roman"/>
          <w:lang w:val="az-Latn-AZ"/>
        </w:rPr>
        <w:t>və qiymətlərin qüvvədə olma müddəti “Satıcı” tərəfindən “Alıcı”-ya göndərilən həftəlik qiymət cədvəllərinə (prays list) əsasən təyin olunur</w:t>
      </w:r>
      <w:r w:rsidRPr="00AA7AF4">
        <w:rPr>
          <w:rFonts w:ascii="Times New Roman" w:hAnsi="Times New Roman"/>
          <w:lang w:val="az-Latn-AZ"/>
        </w:rPr>
        <w:t>.</w:t>
      </w:r>
      <w:r>
        <w:rPr>
          <w:rFonts w:ascii="Times New Roman" w:hAnsi="Times New Roman"/>
          <w:lang w:val="az-Latn-AZ"/>
        </w:rPr>
        <w:t xml:space="preserve"> “Satıcı” həftəlik qiymət cədvəlini hər həftənin 1-ci iş günündə e-mail vasitəsi ilə “Alıcı”-ya göndərir.</w:t>
      </w:r>
    </w:p>
    <w:p w14:paraId="274BB2C3" w14:textId="77777777" w:rsidR="0083507E" w:rsidRDefault="0083507E" w:rsidP="0083507E">
      <w:pPr>
        <w:pStyle w:val="21"/>
        <w:ind w:left="426" w:hanging="426"/>
        <w:rPr>
          <w:rFonts w:ascii="Times New Roman" w:hAnsi="Times New Roman"/>
          <w:lang w:val="az-Latn-AZ"/>
        </w:rPr>
      </w:pPr>
      <w:r w:rsidRPr="00B4483B">
        <w:rPr>
          <w:rFonts w:ascii="Times New Roman" w:hAnsi="Times New Roman"/>
          <w:lang w:val="az-Latn-AZ"/>
        </w:rPr>
        <w:t>2.</w:t>
      </w:r>
      <w:r>
        <w:rPr>
          <w:rFonts w:ascii="Times New Roman" w:hAnsi="Times New Roman"/>
          <w:lang w:val="az-Latn-AZ"/>
        </w:rPr>
        <w:t>2</w:t>
      </w:r>
      <w:r w:rsidRPr="00B4483B">
        <w:rPr>
          <w:rFonts w:ascii="Times New Roman" w:hAnsi="Times New Roman"/>
          <w:lang w:val="az-Latn-AZ"/>
        </w:rPr>
        <w:t xml:space="preserve">. </w:t>
      </w:r>
      <w:r w:rsidRPr="00B868FB">
        <w:rPr>
          <w:rFonts w:ascii="Times New Roman" w:hAnsi="Times New Roman"/>
          <w:lang w:val="az-Latn-AZ"/>
        </w:rPr>
        <w:t xml:space="preserve">Bu Müqavilənin 3.5-ci </w:t>
      </w:r>
      <w:r>
        <w:rPr>
          <w:rFonts w:ascii="Times New Roman" w:hAnsi="Times New Roman"/>
          <w:lang w:val="az-Latn-AZ"/>
        </w:rPr>
        <w:t xml:space="preserve">və 3.6-cı </w:t>
      </w:r>
      <w:r w:rsidRPr="00B868FB">
        <w:rPr>
          <w:rFonts w:ascii="Times New Roman" w:hAnsi="Times New Roman"/>
          <w:lang w:val="az-Latn-AZ"/>
        </w:rPr>
        <w:t xml:space="preserve">maddəsindəki şərtlər nəzərə alınmaqla, </w:t>
      </w:r>
      <w:r w:rsidRPr="00B4483B">
        <w:rPr>
          <w:rFonts w:ascii="Times New Roman" w:hAnsi="Times New Roman"/>
          <w:lang w:val="az-Latn-AZ"/>
        </w:rPr>
        <w:t>Alıcı</w:t>
      </w:r>
      <w:r>
        <w:rPr>
          <w:rFonts w:ascii="Times New Roman" w:hAnsi="Times New Roman"/>
          <w:lang w:val="az-Latn-AZ"/>
        </w:rPr>
        <w:t>nın</w:t>
      </w:r>
      <w:r w:rsidRPr="00B4483B">
        <w:rPr>
          <w:rFonts w:ascii="Times New Roman" w:hAnsi="Times New Roman"/>
          <w:lang w:val="az-Latn-AZ"/>
        </w:rPr>
        <w:t xml:space="preserve"> </w:t>
      </w:r>
      <w:r>
        <w:rPr>
          <w:rFonts w:ascii="Times New Roman" w:hAnsi="Times New Roman"/>
          <w:lang w:val="az-Latn-AZ"/>
        </w:rPr>
        <w:t xml:space="preserve">müvafiq Satış nöqtəsi </w:t>
      </w:r>
      <w:r w:rsidRPr="00B4483B">
        <w:rPr>
          <w:rFonts w:ascii="Times New Roman" w:hAnsi="Times New Roman"/>
          <w:lang w:val="az-Latn-AZ"/>
        </w:rPr>
        <w:t xml:space="preserve">Satıcıdan </w:t>
      </w:r>
      <w:r w:rsidRPr="00B868FB">
        <w:rPr>
          <w:rFonts w:ascii="Times New Roman" w:hAnsi="Times New Roman"/>
          <w:lang w:val="az-Latn-AZ"/>
        </w:rPr>
        <w:t xml:space="preserve">təqvim ayı ərzində </w:t>
      </w:r>
      <w:r w:rsidRPr="00B4483B">
        <w:rPr>
          <w:rFonts w:ascii="Times New Roman" w:hAnsi="Times New Roman"/>
          <w:lang w:val="az-Latn-AZ"/>
        </w:rPr>
        <w:t>aldığı Mallar</w:t>
      </w:r>
      <w:r w:rsidRPr="00B868FB">
        <w:rPr>
          <w:rFonts w:ascii="Times New Roman" w:hAnsi="Times New Roman"/>
          <w:lang w:val="az-Latn-AZ"/>
        </w:rPr>
        <w:t xml:space="preserve">ın qiymətini növbəti təqvim ayının </w:t>
      </w:r>
      <w:r w:rsidRPr="00B868FB">
        <w:rPr>
          <w:rFonts w:ascii="Times New Roman" w:hAnsi="Times New Roman"/>
          <w:lang w:val="az-Latn-AZ"/>
        </w:rPr>
        <w:lastRenderedPageBreak/>
        <w:t xml:space="preserve">10-na qədər </w:t>
      </w:r>
      <w:r w:rsidRPr="00B4483B">
        <w:rPr>
          <w:rFonts w:ascii="Times New Roman" w:hAnsi="Times New Roman"/>
          <w:lang w:val="az-Latn-AZ"/>
        </w:rPr>
        <w:t>tam şəkildə ödəməlidir.</w:t>
      </w:r>
      <w:r>
        <w:rPr>
          <w:rFonts w:ascii="Times New Roman" w:hAnsi="Times New Roman"/>
          <w:lang w:val="az-Latn-AZ"/>
        </w:rPr>
        <w:t xml:space="preserve"> “Alıcı” malların dəyərini müqavilədə göstərilən bank hesabına, ƏDV məbləğini “Satıcı”-nın ƏDV sub-uçot hesabına köçürtməyi öhdəsinə götürür.</w:t>
      </w:r>
    </w:p>
    <w:p w14:paraId="1E159E1C" w14:textId="77777777" w:rsidR="0083507E" w:rsidRDefault="0083507E" w:rsidP="0083507E">
      <w:pPr>
        <w:pStyle w:val="21"/>
        <w:ind w:left="426" w:hanging="426"/>
        <w:rPr>
          <w:rFonts w:ascii="Times New Roman" w:hAnsi="Times New Roman"/>
          <w:lang w:val="az-Latn-AZ"/>
        </w:rPr>
      </w:pPr>
      <w:r w:rsidRPr="00447EFC">
        <w:rPr>
          <w:rFonts w:ascii="Times New Roman" w:hAnsi="Times New Roman"/>
          <w:lang w:val="az-Latn-AZ"/>
        </w:rPr>
        <w:t>2.</w:t>
      </w:r>
      <w:r>
        <w:rPr>
          <w:rFonts w:ascii="Times New Roman" w:hAnsi="Times New Roman"/>
          <w:lang w:val="az-Latn-AZ"/>
        </w:rPr>
        <w:t>3</w:t>
      </w:r>
      <w:r w:rsidRPr="00447EFC">
        <w:rPr>
          <w:rFonts w:ascii="Times New Roman" w:hAnsi="Times New Roman"/>
          <w:lang w:val="az-Latn-AZ"/>
        </w:rPr>
        <w:t xml:space="preserve">. Alıcı Satıcıdan </w:t>
      </w:r>
      <w:r>
        <w:rPr>
          <w:rFonts w:ascii="Times New Roman" w:hAnsi="Times New Roman"/>
          <w:lang w:val="az-Latn-AZ"/>
        </w:rPr>
        <w:t>sifariş etdiyi</w:t>
      </w:r>
      <w:r w:rsidRPr="00447EFC">
        <w:rPr>
          <w:rFonts w:ascii="Times New Roman" w:hAnsi="Times New Roman"/>
          <w:lang w:val="az-Latn-AZ"/>
        </w:rPr>
        <w:t xml:space="preserve"> Malları yalnız bu Müqavilənin </w:t>
      </w:r>
      <w:r>
        <w:rPr>
          <w:rFonts w:ascii="Times New Roman" w:hAnsi="Times New Roman"/>
          <w:lang w:val="az-Latn-AZ"/>
        </w:rPr>
        <w:t>4</w:t>
      </w:r>
      <w:r w:rsidRPr="00447EFC">
        <w:rPr>
          <w:rFonts w:ascii="Times New Roman" w:hAnsi="Times New Roman"/>
          <w:lang w:val="az-Latn-AZ"/>
        </w:rPr>
        <w:t>.</w:t>
      </w:r>
      <w:r>
        <w:rPr>
          <w:rFonts w:ascii="Times New Roman" w:hAnsi="Times New Roman"/>
          <w:lang w:val="az-Latn-AZ"/>
        </w:rPr>
        <w:t>2</w:t>
      </w:r>
      <w:r w:rsidRPr="00447EFC">
        <w:rPr>
          <w:rFonts w:ascii="Times New Roman" w:hAnsi="Times New Roman"/>
          <w:lang w:val="az-Latn-AZ"/>
        </w:rPr>
        <w:t>-ci bəndində göstərilən qaydada Satıcı</w:t>
      </w:r>
      <w:r>
        <w:rPr>
          <w:rFonts w:ascii="Times New Roman" w:hAnsi="Times New Roman"/>
          <w:lang w:val="az-Latn-AZ"/>
        </w:rPr>
        <w:t>dan qəbul etməməyə</w:t>
      </w:r>
      <w:r w:rsidRPr="00447EFC">
        <w:rPr>
          <w:rFonts w:ascii="Times New Roman" w:hAnsi="Times New Roman"/>
          <w:lang w:val="az-Latn-AZ"/>
        </w:rPr>
        <w:t xml:space="preserve"> bilər.</w:t>
      </w:r>
    </w:p>
    <w:p w14:paraId="3E5F65A6" w14:textId="77777777" w:rsidR="0083507E" w:rsidRDefault="0083507E" w:rsidP="0083507E">
      <w:pPr>
        <w:pStyle w:val="21"/>
        <w:ind w:left="810" w:hanging="450"/>
        <w:jc w:val="center"/>
        <w:rPr>
          <w:rFonts w:ascii="Times New Roman" w:hAnsi="Times New Roman"/>
          <w:b/>
          <w:bCs/>
          <w:lang w:val="az-Latn-AZ"/>
        </w:rPr>
      </w:pPr>
      <w:r>
        <w:rPr>
          <w:rFonts w:ascii="Times New Roman" w:hAnsi="Times New Roman"/>
          <w:b/>
          <w:bCs/>
          <w:lang w:val="az-Latn-AZ"/>
        </w:rPr>
        <w:t>3. Malların sifarişi və çatdırılması qaydası</w:t>
      </w:r>
    </w:p>
    <w:p w14:paraId="6CCB6419" w14:textId="77777777" w:rsidR="0083507E" w:rsidRDefault="0083507E" w:rsidP="0083507E">
      <w:pPr>
        <w:pStyle w:val="21"/>
        <w:ind w:left="810" w:hanging="450"/>
        <w:jc w:val="center"/>
        <w:rPr>
          <w:rFonts w:ascii="Times New Roman" w:hAnsi="Times New Roman"/>
          <w:b/>
          <w:bCs/>
          <w:lang w:val="az-Latn-AZ"/>
        </w:rPr>
      </w:pPr>
    </w:p>
    <w:p w14:paraId="51CC0845" w14:textId="77777777" w:rsidR="0083507E" w:rsidRDefault="0083507E" w:rsidP="0083507E">
      <w:pPr>
        <w:pStyle w:val="21"/>
        <w:ind w:left="810" w:hanging="450"/>
        <w:jc w:val="center"/>
        <w:rPr>
          <w:rFonts w:ascii="Times New Roman" w:hAnsi="Times New Roman"/>
          <w:b/>
          <w:bCs/>
          <w:lang w:val="az-Latn-AZ"/>
        </w:rPr>
      </w:pPr>
    </w:p>
    <w:p w14:paraId="1B661C34" w14:textId="77777777" w:rsidR="0083507E" w:rsidRPr="00236B2B" w:rsidRDefault="0083507E" w:rsidP="0083507E">
      <w:pPr>
        <w:pStyle w:val="21"/>
        <w:rPr>
          <w:rFonts w:ascii="Times New Roman" w:hAnsi="Times New Roman"/>
          <w:bCs/>
          <w:color w:val="191919"/>
          <w:szCs w:val="24"/>
          <w:lang w:val="az-Latn-AZ"/>
        </w:rPr>
      </w:pPr>
      <w:r w:rsidRPr="007010A3">
        <w:rPr>
          <w:rFonts w:ascii="Times New Roman" w:eastAsia="Times New Roman" w:hAnsi="Times New Roman"/>
          <w:szCs w:val="24"/>
          <w:lang w:val="az-Latn-AZ"/>
        </w:rPr>
        <w:t xml:space="preserve">3.1. </w:t>
      </w:r>
      <w:r w:rsidRPr="007010A3">
        <w:rPr>
          <w:rFonts w:ascii="Times New Roman" w:hAnsi="Times New Roman"/>
          <w:color w:val="191919"/>
          <w:szCs w:val="24"/>
          <w:lang w:val="az-Latn-AZ"/>
        </w:rPr>
        <w:t>Alıcı</w:t>
      </w:r>
      <w:r w:rsidRPr="007010A3">
        <w:rPr>
          <w:rFonts w:ascii="Times New Roman" w:hAnsi="Times New Roman"/>
          <w:b/>
          <w:bCs/>
          <w:color w:val="191919"/>
          <w:szCs w:val="24"/>
          <w:lang w:val="az-Latn-AZ"/>
        </w:rPr>
        <w:t xml:space="preserve"> </w:t>
      </w:r>
      <w:r w:rsidRPr="007010A3">
        <w:rPr>
          <w:rFonts w:ascii="Times New Roman" w:hAnsi="Times New Roman"/>
          <w:bCs/>
          <w:color w:val="191919"/>
          <w:szCs w:val="24"/>
          <w:lang w:val="az-Latn-AZ"/>
        </w:rPr>
        <w:t xml:space="preserve">həftənin istənilən günü ərzində Satıcıya Malları sifariş edə bilər. </w:t>
      </w:r>
      <w:r>
        <w:rPr>
          <w:rFonts w:ascii="Times New Roman" w:hAnsi="Times New Roman"/>
          <w:bCs/>
          <w:color w:val="191919"/>
          <w:szCs w:val="24"/>
          <w:lang w:val="az-Latn-AZ"/>
        </w:rPr>
        <w:t xml:space="preserve">Hər bir Satış nöqtəsi üçün </w:t>
      </w:r>
      <w:r w:rsidRPr="00B4483B">
        <w:rPr>
          <w:rFonts w:ascii="Times New Roman" w:hAnsi="Times New Roman"/>
          <w:bCs/>
          <w:color w:val="191919"/>
          <w:szCs w:val="24"/>
          <w:lang w:val="az-Latn-AZ"/>
        </w:rPr>
        <w:t xml:space="preserve">verilən sifarişin aşağı miqdarı </w:t>
      </w:r>
      <w:r>
        <w:rPr>
          <w:rFonts w:ascii="Times New Roman" w:hAnsi="Times New Roman"/>
          <w:bCs/>
          <w:color w:val="191919"/>
          <w:szCs w:val="24"/>
          <w:lang w:val="az-Latn-AZ"/>
        </w:rPr>
        <w:t xml:space="preserve">300 (üç yüz) manat dəyəri ilə ölçülən miqdardan az olmamalıdır. </w:t>
      </w:r>
      <w:r w:rsidRPr="007010A3">
        <w:rPr>
          <w:rFonts w:ascii="Times New Roman" w:hAnsi="Times New Roman"/>
          <w:bCs/>
          <w:color w:val="191919"/>
          <w:szCs w:val="24"/>
          <w:lang w:val="az-Latn-AZ"/>
        </w:rPr>
        <w:t xml:space="preserve">Sifarişlər </w:t>
      </w:r>
      <w:r>
        <w:rPr>
          <w:rFonts w:ascii="Times New Roman" w:hAnsi="Times New Roman"/>
          <w:bCs/>
          <w:color w:val="191919"/>
          <w:szCs w:val="24"/>
          <w:lang w:val="az-Latn-AZ"/>
        </w:rPr>
        <w:t xml:space="preserve">əlavə razılaşmalada </w:t>
      </w:r>
      <w:r w:rsidRPr="007010A3">
        <w:rPr>
          <w:rFonts w:ascii="Times New Roman" w:hAnsi="Times New Roman"/>
          <w:bCs/>
          <w:color w:val="191919"/>
          <w:szCs w:val="24"/>
          <w:lang w:val="az-Latn-AZ"/>
        </w:rPr>
        <w:t xml:space="preserve"> göstərilən elektron poçt ünvanları vasitəsilə edilir. </w:t>
      </w:r>
    </w:p>
    <w:p w14:paraId="3754C843" w14:textId="77777777" w:rsidR="0083507E" w:rsidRDefault="0083507E" w:rsidP="0083507E">
      <w:pPr>
        <w:autoSpaceDE w:val="0"/>
        <w:autoSpaceDN w:val="0"/>
        <w:adjustRightInd w:val="0"/>
        <w:ind w:left="426" w:hanging="426"/>
        <w:jc w:val="both"/>
        <w:rPr>
          <w:bCs/>
          <w:color w:val="191919"/>
          <w:sz w:val="24"/>
          <w:szCs w:val="24"/>
          <w:lang w:val="az-Latn-AZ"/>
        </w:rPr>
      </w:pPr>
      <w:r w:rsidRPr="00030FAA">
        <w:rPr>
          <w:bCs/>
          <w:color w:val="191919"/>
          <w:sz w:val="24"/>
          <w:szCs w:val="24"/>
          <w:lang w:val="az-Latn-AZ"/>
        </w:rPr>
        <w:t xml:space="preserve">3.2. Əgər Alıcı sifarişdə müəyyən etdiyi gün ərzində sifarişin icra olunmasını gözləyirsə, həmin sifarişi </w:t>
      </w:r>
      <w:r>
        <w:rPr>
          <w:bCs/>
          <w:color w:val="191919"/>
          <w:sz w:val="24"/>
          <w:szCs w:val="24"/>
          <w:lang w:val="az-Latn-AZ"/>
        </w:rPr>
        <w:t xml:space="preserve">ən azı </w:t>
      </w:r>
      <w:r w:rsidRPr="00030FAA">
        <w:rPr>
          <w:bCs/>
          <w:color w:val="191919"/>
          <w:sz w:val="24"/>
          <w:szCs w:val="24"/>
          <w:lang w:val="az-Latn-AZ"/>
        </w:rPr>
        <w:t xml:space="preserve">əvvəlki günün saat 18:00-dan gec olmayaraq göndərməlidir. Satıcı, </w:t>
      </w:r>
      <w:r>
        <w:rPr>
          <w:bCs/>
          <w:color w:val="191919"/>
          <w:sz w:val="24"/>
          <w:szCs w:val="24"/>
          <w:lang w:val="az-Latn-AZ"/>
        </w:rPr>
        <w:t xml:space="preserve">sifarişin icrası günündən </w:t>
      </w:r>
      <w:r w:rsidRPr="00030FAA">
        <w:rPr>
          <w:bCs/>
          <w:color w:val="191919"/>
          <w:sz w:val="24"/>
          <w:szCs w:val="24"/>
          <w:lang w:val="az-Latn-AZ"/>
        </w:rPr>
        <w:t>əvvəlki günün saat 18:00-dan sonra göndərilən sifarişlərin icrasına görə məsuliyyət daşımır.</w:t>
      </w:r>
      <w:r>
        <w:rPr>
          <w:bCs/>
          <w:color w:val="191919"/>
          <w:sz w:val="24"/>
          <w:szCs w:val="24"/>
          <w:lang w:val="az-Latn-AZ"/>
        </w:rPr>
        <w:t xml:space="preserve"> </w:t>
      </w:r>
    </w:p>
    <w:p w14:paraId="4A939638" w14:textId="77777777" w:rsidR="0083507E" w:rsidRDefault="0083507E" w:rsidP="0083507E">
      <w:pPr>
        <w:autoSpaceDE w:val="0"/>
        <w:autoSpaceDN w:val="0"/>
        <w:adjustRightInd w:val="0"/>
        <w:ind w:left="426" w:hanging="426"/>
        <w:jc w:val="both"/>
        <w:rPr>
          <w:bCs/>
          <w:color w:val="191919"/>
          <w:sz w:val="24"/>
          <w:szCs w:val="24"/>
          <w:lang w:val="az-Latn-AZ"/>
        </w:rPr>
      </w:pPr>
      <w:r>
        <w:rPr>
          <w:bCs/>
          <w:color w:val="191919"/>
          <w:sz w:val="24"/>
          <w:szCs w:val="24"/>
          <w:lang w:val="az-Latn-AZ"/>
        </w:rPr>
        <w:t xml:space="preserve">       Sifarişdə Malların Siyahısında qeyd edilən Malların kodları, adları, kilogramlarla olçülən kəmiyyəti və </w:t>
      </w:r>
      <w:r w:rsidRPr="00056748">
        <w:rPr>
          <w:bCs/>
          <w:color w:val="191919"/>
          <w:sz w:val="24"/>
          <w:szCs w:val="24"/>
          <w:lang w:val="az-Latn-AZ"/>
        </w:rPr>
        <w:t>Satış nöqtəsinin kodu, adı və</w:t>
      </w:r>
      <w:r>
        <w:rPr>
          <w:bCs/>
          <w:color w:val="191919"/>
          <w:sz w:val="24"/>
          <w:szCs w:val="24"/>
          <w:lang w:val="az-Latn-AZ"/>
        </w:rPr>
        <w:t xml:space="preserve"> ünvanı və sifarişin icra olunası gün və vaxt dəqiq göstərilməlidir. Bu şərtin Satıcı tərəfindən dəqiq riayət olunmadığı təqdirdə Mallar dəqiq çeşidlə, kəmiyyətdə çatdırılmadıqda və ya gec çatdırıldıqda, Satıcı məsuliyyət daşımır. Hər bir halda Malların Bakı, Sumqayıt və Abşeron rayonu daxilində yerləşən Satış nöqtələrinə 2 (iki) saatadək, Azərbaycanın digər bölmələrində yerləşən Satış nöqtələrinə isə 3 (üç) saatadək gec çatdırılması bu Müqavilənin Satıcı tərəfindən pozulması hesab edilmir.  </w:t>
      </w:r>
    </w:p>
    <w:p w14:paraId="1AF6C10E" w14:textId="77777777" w:rsidR="0083507E" w:rsidRPr="00236B2B" w:rsidRDefault="0083507E" w:rsidP="0083507E">
      <w:pPr>
        <w:pStyle w:val="21"/>
        <w:rPr>
          <w:rFonts w:ascii="Times New Roman" w:hAnsi="Times New Roman"/>
          <w:lang w:val="az-Latn-AZ"/>
        </w:rPr>
      </w:pPr>
      <w:r w:rsidRPr="00DC6533">
        <w:rPr>
          <w:rFonts w:ascii="Times New Roman" w:hAnsi="Times New Roman"/>
          <w:bCs/>
          <w:color w:val="191919"/>
          <w:szCs w:val="24"/>
          <w:lang w:val="az-Latn-AZ"/>
        </w:rPr>
        <w:t xml:space="preserve">3.3. </w:t>
      </w:r>
      <w:r w:rsidRPr="00DC6533">
        <w:rPr>
          <w:rFonts w:ascii="Times New Roman" w:hAnsi="Times New Roman"/>
          <w:lang w:val="az-Latn-AZ"/>
        </w:rPr>
        <w:t>Satıcı öz</w:t>
      </w:r>
      <w:r w:rsidRPr="007010A3">
        <w:rPr>
          <w:rFonts w:ascii="Times New Roman" w:hAnsi="Times New Roman"/>
          <w:lang w:val="az-Latn-AZ"/>
        </w:rPr>
        <w:t xml:space="preserve"> cavab məktubu ilə </w:t>
      </w:r>
      <w:r w:rsidRPr="009142D8">
        <w:rPr>
          <w:rFonts w:ascii="Times New Roman" w:hAnsi="Times New Roman"/>
          <w:lang w:val="az-Latn-AZ"/>
        </w:rPr>
        <w:t xml:space="preserve">Alıcının </w:t>
      </w:r>
      <w:r w:rsidRPr="009142D8">
        <w:rPr>
          <w:rFonts w:ascii="Times New Roman" w:hAnsi="Times New Roman"/>
          <w:bCs/>
          <w:color w:val="191919"/>
          <w:szCs w:val="24"/>
          <w:lang w:val="az-Latn-AZ"/>
        </w:rPr>
        <w:t xml:space="preserve">saat </w:t>
      </w:r>
      <w:r>
        <w:rPr>
          <w:rFonts w:ascii="Times New Roman" w:hAnsi="Times New Roman"/>
          <w:bCs/>
          <w:color w:val="191919"/>
          <w:szCs w:val="24"/>
          <w:lang w:val="az-Latn-AZ"/>
        </w:rPr>
        <w:t>18</w:t>
      </w:r>
      <w:r w:rsidRPr="009142D8">
        <w:rPr>
          <w:rFonts w:ascii="Times New Roman" w:hAnsi="Times New Roman"/>
          <w:bCs/>
          <w:color w:val="191919"/>
          <w:szCs w:val="24"/>
          <w:lang w:val="az-Latn-AZ"/>
        </w:rPr>
        <w:t>:</w:t>
      </w:r>
      <w:r>
        <w:rPr>
          <w:rFonts w:ascii="Times New Roman" w:hAnsi="Times New Roman"/>
          <w:bCs/>
          <w:color w:val="191919"/>
          <w:szCs w:val="24"/>
          <w:lang w:val="az-Latn-AZ"/>
        </w:rPr>
        <w:t>00</w:t>
      </w:r>
      <w:r w:rsidRPr="009142D8">
        <w:rPr>
          <w:rFonts w:ascii="Times New Roman" w:hAnsi="Times New Roman"/>
          <w:bCs/>
          <w:color w:val="191919"/>
          <w:szCs w:val="24"/>
          <w:lang w:val="az-Latn-AZ"/>
        </w:rPr>
        <w:t>-d</w:t>
      </w:r>
      <w:r>
        <w:rPr>
          <w:rFonts w:ascii="Times New Roman" w:hAnsi="Times New Roman"/>
          <w:bCs/>
          <w:color w:val="191919"/>
          <w:szCs w:val="24"/>
          <w:lang w:val="az-Latn-AZ"/>
        </w:rPr>
        <w:t>a</w:t>
      </w:r>
      <w:r w:rsidRPr="009142D8">
        <w:rPr>
          <w:rFonts w:ascii="Times New Roman" w:hAnsi="Times New Roman"/>
          <w:bCs/>
          <w:color w:val="191919"/>
          <w:szCs w:val="24"/>
          <w:lang w:val="az-Latn-AZ"/>
        </w:rPr>
        <w:t xml:space="preserve">n </w:t>
      </w:r>
      <w:r>
        <w:rPr>
          <w:rFonts w:ascii="Times New Roman" w:hAnsi="Times New Roman"/>
          <w:bCs/>
          <w:color w:val="191919"/>
          <w:szCs w:val="24"/>
          <w:lang w:val="az-Latn-AZ"/>
        </w:rPr>
        <w:t xml:space="preserve">əvvəl daxil olduğu </w:t>
      </w:r>
      <w:r w:rsidRPr="009142D8">
        <w:rPr>
          <w:rFonts w:ascii="Times New Roman" w:hAnsi="Times New Roman"/>
          <w:lang w:val="az-Latn-AZ"/>
        </w:rPr>
        <w:t xml:space="preserve">sifarişini 60 (altmış) dəqiqə ərzində qəbul etməli. Alıcının </w:t>
      </w:r>
      <w:r w:rsidRPr="009142D8">
        <w:rPr>
          <w:rFonts w:ascii="Times New Roman" w:hAnsi="Times New Roman"/>
          <w:bCs/>
          <w:color w:val="191919"/>
          <w:szCs w:val="24"/>
          <w:lang w:val="az-Latn-AZ"/>
        </w:rPr>
        <w:t xml:space="preserve">saat </w:t>
      </w:r>
      <w:r>
        <w:rPr>
          <w:rFonts w:ascii="Times New Roman" w:hAnsi="Times New Roman"/>
          <w:bCs/>
          <w:color w:val="191919"/>
          <w:szCs w:val="24"/>
          <w:lang w:val="az-Latn-AZ"/>
        </w:rPr>
        <w:t>18</w:t>
      </w:r>
      <w:r w:rsidRPr="009142D8">
        <w:rPr>
          <w:rFonts w:ascii="Times New Roman" w:hAnsi="Times New Roman"/>
          <w:bCs/>
          <w:color w:val="191919"/>
          <w:szCs w:val="24"/>
          <w:lang w:val="az-Latn-AZ"/>
        </w:rPr>
        <w:t>:</w:t>
      </w:r>
      <w:r>
        <w:rPr>
          <w:rFonts w:ascii="Times New Roman" w:hAnsi="Times New Roman"/>
          <w:bCs/>
          <w:color w:val="191919"/>
          <w:szCs w:val="24"/>
          <w:lang w:val="az-Latn-AZ"/>
        </w:rPr>
        <w:t>00</w:t>
      </w:r>
      <w:r w:rsidRPr="009142D8">
        <w:rPr>
          <w:rFonts w:ascii="Times New Roman" w:hAnsi="Times New Roman"/>
          <w:bCs/>
          <w:color w:val="191919"/>
          <w:szCs w:val="24"/>
          <w:lang w:val="az-Latn-AZ"/>
        </w:rPr>
        <w:t>-d</w:t>
      </w:r>
      <w:r>
        <w:rPr>
          <w:rFonts w:ascii="Times New Roman" w:hAnsi="Times New Roman"/>
          <w:bCs/>
          <w:color w:val="191919"/>
          <w:szCs w:val="24"/>
          <w:lang w:val="az-Latn-AZ"/>
        </w:rPr>
        <w:t>a</w:t>
      </w:r>
      <w:r w:rsidRPr="009142D8">
        <w:rPr>
          <w:rFonts w:ascii="Times New Roman" w:hAnsi="Times New Roman"/>
          <w:bCs/>
          <w:color w:val="191919"/>
          <w:szCs w:val="24"/>
          <w:lang w:val="az-Latn-AZ"/>
        </w:rPr>
        <w:t xml:space="preserve">n </w:t>
      </w:r>
      <w:r>
        <w:rPr>
          <w:rFonts w:ascii="Times New Roman" w:hAnsi="Times New Roman"/>
          <w:bCs/>
          <w:color w:val="191919"/>
          <w:szCs w:val="24"/>
          <w:lang w:val="az-Latn-AZ"/>
        </w:rPr>
        <w:t xml:space="preserve">sonra daxil olduğu </w:t>
      </w:r>
      <w:r w:rsidRPr="009142D8">
        <w:rPr>
          <w:rFonts w:ascii="Times New Roman" w:hAnsi="Times New Roman"/>
          <w:lang w:val="az-Latn-AZ"/>
        </w:rPr>
        <w:t>sifariş</w:t>
      </w:r>
      <w:r>
        <w:rPr>
          <w:rFonts w:ascii="Times New Roman" w:hAnsi="Times New Roman"/>
          <w:lang w:val="az-Latn-AZ"/>
        </w:rPr>
        <w:t>lər isə</w:t>
      </w:r>
      <w:r w:rsidRPr="009142D8">
        <w:rPr>
          <w:rFonts w:ascii="Times New Roman" w:hAnsi="Times New Roman"/>
          <w:lang w:val="az-Latn-AZ"/>
        </w:rPr>
        <w:t xml:space="preserve"> </w:t>
      </w:r>
      <w:r>
        <w:rPr>
          <w:rFonts w:ascii="Times New Roman" w:hAnsi="Times New Roman"/>
          <w:lang w:val="az-Latn-AZ"/>
        </w:rPr>
        <w:t>24</w:t>
      </w:r>
      <w:r w:rsidRPr="009142D8">
        <w:rPr>
          <w:rFonts w:ascii="Times New Roman" w:hAnsi="Times New Roman"/>
          <w:lang w:val="az-Latn-AZ"/>
        </w:rPr>
        <w:t xml:space="preserve"> (</w:t>
      </w:r>
      <w:r>
        <w:rPr>
          <w:rFonts w:ascii="Times New Roman" w:hAnsi="Times New Roman"/>
          <w:lang w:val="az-Latn-AZ"/>
        </w:rPr>
        <w:t>iyirmi dörd</w:t>
      </w:r>
      <w:r w:rsidRPr="009142D8">
        <w:rPr>
          <w:rFonts w:ascii="Times New Roman" w:hAnsi="Times New Roman"/>
          <w:lang w:val="az-Latn-AZ"/>
        </w:rPr>
        <w:t xml:space="preserve">) </w:t>
      </w:r>
      <w:r>
        <w:rPr>
          <w:rFonts w:ascii="Times New Roman" w:hAnsi="Times New Roman"/>
          <w:lang w:val="az-Latn-AZ"/>
        </w:rPr>
        <w:t xml:space="preserve">saat </w:t>
      </w:r>
      <w:r w:rsidRPr="009142D8">
        <w:rPr>
          <w:rFonts w:ascii="Times New Roman" w:hAnsi="Times New Roman"/>
          <w:lang w:val="az-Latn-AZ"/>
        </w:rPr>
        <w:t xml:space="preserve">ərzində qəbul </w:t>
      </w:r>
      <w:r>
        <w:rPr>
          <w:rFonts w:ascii="Times New Roman" w:hAnsi="Times New Roman"/>
          <w:lang w:val="az-Latn-AZ"/>
        </w:rPr>
        <w:t>edilir</w:t>
      </w:r>
      <w:r w:rsidRPr="009142D8">
        <w:rPr>
          <w:rFonts w:ascii="Times New Roman" w:hAnsi="Times New Roman"/>
          <w:lang w:val="az-Latn-AZ"/>
        </w:rPr>
        <w:t>. Satıcı ağlabatan olmayan səbəblərə</w:t>
      </w:r>
      <w:r w:rsidRPr="007010A3">
        <w:rPr>
          <w:rFonts w:ascii="Times New Roman" w:hAnsi="Times New Roman"/>
          <w:lang w:val="az-Latn-AZ"/>
        </w:rPr>
        <w:t xml:space="preserve"> sifarişi qəbul etməkdən imtina edə bilməz. Satıcı üçün sifarişi qəbul etməməsinin əsaslardan biri Malların Satıcının anbarında mövcüd olmaması ola bilər. </w:t>
      </w:r>
    </w:p>
    <w:p w14:paraId="07590058" w14:textId="77777777" w:rsidR="0083507E" w:rsidRDefault="0083507E" w:rsidP="0083507E">
      <w:pPr>
        <w:tabs>
          <w:tab w:val="left" w:pos="9644"/>
        </w:tabs>
        <w:ind w:left="426" w:hanging="426"/>
        <w:jc w:val="both"/>
        <w:rPr>
          <w:rFonts w:eastAsia="Times New Roman"/>
          <w:sz w:val="24"/>
          <w:szCs w:val="24"/>
          <w:lang w:val="az-Latn-AZ"/>
        </w:rPr>
      </w:pPr>
      <w:r w:rsidRPr="00872EB5">
        <w:rPr>
          <w:rFonts w:eastAsia="Times New Roman"/>
          <w:sz w:val="24"/>
          <w:szCs w:val="24"/>
          <w:lang w:val="az-Latn-AZ"/>
        </w:rPr>
        <w:t>3.</w:t>
      </w:r>
      <w:r>
        <w:rPr>
          <w:rFonts w:eastAsia="Times New Roman"/>
          <w:sz w:val="24"/>
          <w:szCs w:val="24"/>
          <w:lang w:val="az-Latn-AZ"/>
        </w:rPr>
        <w:t>4</w:t>
      </w:r>
      <w:r w:rsidRPr="00872EB5">
        <w:rPr>
          <w:rFonts w:eastAsia="Times New Roman"/>
          <w:sz w:val="24"/>
          <w:szCs w:val="24"/>
          <w:lang w:val="az-Latn-AZ"/>
        </w:rPr>
        <w:t>. Malın Alıcının Satış nöqtəsinə çatdırılması və ya oradan geri götürülməsi Satıcının hesabına həyata keçirilir.</w:t>
      </w:r>
    </w:p>
    <w:p w14:paraId="7C6EE3AA" w14:textId="77777777" w:rsidR="0083507E" w:rsidRPr="007853A1" w:rsidRDefault="0083507E" w:rsidP="0083507E">
      <w:pPr>
        <w:tabs>
          <w:tab w:val="left" w:pos="426"/>
          <w:tab w:val="left" w:pos="9644"/>
        </w:tabs>
        <w:ind w:left="426" w:hanging="426"/>
        <w:jc w:val="both"/>
        <w:rPr>
          <w:rFonts w:eastAsia="Times New Roman"/>
          <w:sz w:val="24"/>
          <w:szCs w:val="24"/>
          <w:lang w:val="az-Latn-AZ"/>
        </w:rPr>
      </w:pPr>
      <w:r>
        <w:rPr>
          <w:rFonts w:eastAsia="Times New Roman"/>
          <w:sz w:val="24"/>
          <w:szCs w:val="24"/>
          <w:lang w:val="az-Latn-AZ"/>
        </w:rPr>
        <w:t>3.5</w:t>
      </w:r>
      <w:r w:rsidRPr="007853A1">
        <w:rPr>
          <w:rFonts w:eastAsia="Times New Roman"/>
          <w:sz w:val="24"/>
          <w:szCs w:val="24"/>
          <w:lang w:val="az-Latn-AZ"/>
        </w:rPr>
        <w:t xml:space="preserve">. </w:t>
      </w:r>
      <w:r w:rsidRPr="00577D77">
        <w:rPr>
          <w:rFonts w:eastAsia="Times New Roman"/>
          <w:sz w:val="24"/>
          <w:szCs w:val="24"/>
          <w:lang w:val="az-Latn-AZ"/>
        </w:rPr>
        <w:t xml:space="preserve">Malların </w:t>
      </w:r>
      <w:r>
        <w:rPr>
          <w:rFonts w:eastAsia="Times New Roman"/>
          <w:sz w:val="24"/>
          <w:szCs w:val="24"/>
          <w:lang w:val="az-Latn-AZ"/>
        </w:rPr>
        <w:t xml:space="preserve">müvafiq Satış nöqtəsində </w:t>
      </w:r>
      <w:r w:rsidRPr="00577D77">
        <w:rPr>
          <w:rFonts w:eastAsia="Times New Roman"/>
          <w:sz w:val="24"/>
          <w:szCs w:val="24"/>
          <w:lang w:val="az-Latn-AZ"/>
        </w:rPr>
        <w:t xml:space="preserve">daşınma və yükləmə-boşaltma işləri </w:t>
      </w:r>
      <w:r>
        <w:rPr>
          <w:rFonts w:eastAsia="Times New Roman"/>
          <w:sz w:val="24"/>
          <w:szCs w:val="24"/>
          <w:lang w:val="az-Latn-AZ"/>
        </w:rPr>
        <w:t xml:space="preserve">tamamlandığı vaxtda </w:t>
      </w:r>
      <w:r w:rsidRPr="007853A1">
        <w:rPr>
          <w:sz w:val="24"/>
          <w:szCs w:val="24"/>
          <w:lang w:val="az-Latn-AZ"/>
        </w:rPr>
        <w:t>“Malların təhvil-qəbul aktı</w:t>
      </w:r>
      <w:r>
        <w:rPr>
          <w:sz w:val="24"/>
          <w:szCs w:val="24"/>
          <w:lang w:val="az-Latn-AZ"/>
        </w:rPr>
        <w:t>» hər iki Tərəfin səlahiyyətli nümayəndələri tərəfindən imzalanmalıdır.</w:t>
      </w:r>
      <w:r w:rsidRPr="007853A1">
        <w:rPr>
          <w:rFonts w:eastAsia="Times New Roman"/>
          <w:sz w:val="24"/>
          <w:szCs w:val="24"/>
          <w:lang w:val="az-Latn-AZ"/>
        </w:rPr>
        <w:t xml:space="preserve">  </w:t>
      </w:r>
    </w:p>
    <w:p w14:paraId="4520FDB3" w14:textId="77777777" w:rsidR="0083507E" w:rsidRPr="007853A1" w:rsidRDefault="0083507E" w:rsidP="0083507E">
      <w:pPr>
        <w:tabs>
          <w:tab w:val="left" w:pos="9644"/>
        </w:tabs>
        <w:ind w:left="426" w:hanging="426"/>
        <w:jc w:val="both"/>
        <w:rPr>
          <w:rFonts w:eastAsia="Times New Roman"/>
          <w:sz w:val="24"/>
          <w:szCs w:val="24"/>
          <w:lang w:val="az-Latn-AZ"/>
        </w:rPr>
      </w:pPr>
      <w:r>
        <w:rPr>
          <w:rFonts w:eastAsia="Times New Roman"/>
          <w:sz w:val="24"/>
          <w:szCs w:val="24"/>
          <w:lang w:val="az-Latn-AZ"/>
        </w:rPr>
        <w:t xml:space="preserve">3.6. Satıcı </w:t>
      </w:r>
      <w:r w:rsidRPr="00B868FB">
        <w:rPr>
          <w:rFonts w:eastAsia="Times New Roman"/>
          <w:sz w:val="24"/>
          <w:szCs w:val="24"/>
          <w:lang w:val="az-Latn-AZ"/>
        </w:rPr>
        <w:t>Alıcının müvafiq Satış nöqtəsi</w:t>
      </w:r>
      <w:r>
        <w:rPr>
          <w:rFonts w:eastAsia="Times New Roman"/>
          <w:sz w:val="24"/>
          <w:szCs w:val="24"/>
          <w:lang w:val="az-Latn-AZ"/>
        </w:rPr>
        <w:t>nə</w:t>
      </w:r>
      <w:r w:rsidRPr="00B868FB">
        <w:rPr>
          <w:rFonts w:eastAsia="Times New Roman"/>
          <w:sz w:val="24"/>
          <w:szCs w:val="24"/>
          <w:lang w:val="az-Latn-AZ"/>
        </w:rPr>
        <w:t xml:space="preserve"> təqvim ayı ərzində </w:t>
      </w:r>
      <w:r>
        <w:rPr>
          <w:rFonts w:eastAsia="Times New Roman"/>
          <w:sz w:val="24"/>
          <w:szCs w:val="24"/>
          <w:lang w:val="az-Latn-AZ"/>
        </w:rPr>
        <w:t>satdığı</w:t>
      </w:r>
      <w:r w:rsidRPr="00B868FB">
        <w:rPr>
          <w:rFonts w:eastAsia="Times New Roman"/>
          <w:sz w:val="24"/>
          <w:szCs w:val="24"/>
          <w:lang w:val="az-Latn-AZ"/>
        </w:rPr>
        <w:t xml:space="preserve"> Mallar</w:t>
      </w:r>
      <w:r>
        <w:rPr>
          <w:rFonts w:eastAsia="Times New Roman"/>
          <w:sz w:val="24"/>
          <w:szCs w:val="24"/>
          <w:lang w:val="az-Latn-AZ"/>
        </w:rPr>
        <w:t xml:space="preserve">a dair </w:t>
      </w:r>
      <w:r w:rsidRPr="00B868FB">
        <w:rPr>
          <w:rFonts w:eastAsia="Times New Roman"/>
          <w:sz w:val="24"/>
          <w:szCs w:val="24"/>
          <w:lang w:val="az-Latn-AZ"/>
        </w:rPr>
        <w:t xml:space="preserve">növbəti təqvim ayının </w:t>
      </w:r>
      <w:r>
        <w:rPr>
          <w:rFonts w:eastAsia="Times New Roman"/>
          <w:sz w:val="24"/>
          <w:szCs w:val="24"/>
          <w:lang w:val="az-Latn-AZ"/>
        </w:rPr>
        <w:t>3</w:t>
      </w:r>
      <w:r w:rsidRPr="00B868FB">
        <w:rPr>
          <w:rFonts w:eastAsia="Times New Roman"/>
          <w:sz w:val="24"/>
          <w:szCs w:val="24"/>
          <w:lang w:val="az-Latn-AZ"/>
        </w:rPr>
        <w:t>-n</w:t>
      </w:r>
      <w:r>
        <w:rPr>
          <w:rFonts w:eastAsia="Times New Roman"/>
          <w:sz w:val="24"/>
          <w:szCs w:val="24"/>
          <w:lang w:val="az-Latn-AZ"/>
        </w:rPr>
        <w:t>ə</w:t>
      </w:r>
      <w:r w:rsidRPr="00B868FB">
        <w:rPr>
          <w:rFonts w:eastAsia="Times New Roman"/>
          <w:sz w:val="24"/>
          <w:szCs w:val="24"/>
          <w:lang w:val="az-Latn-AZ"/>
        </w:rPr>
        <w:t xml:space="preserve"> qədər </w:t>
      </w:r>
      <w:r w:rsidRPr="003F2947">
        <w:rPr>
          <w:sz w:val="24"/>
          <w:szCs w:val="24"/>
          <w:lang w:val="az-Latn-AZ"/>
        </w:rPr>
        <w:t xml:space="preserve">müvafiq elektron qaimə-fakturasını verir və Alıcı həmin elektron qaimə-fakturasını alandan </w:t>
      </w:r>
      <w:r>
        <w:rPr>
          <w:sz w:val="24"/>
          <w:szCs w:val="24"/>
          <w:lang w:val="az-Latn-AZ"/>
        </w:rPr>
        <w:t>3</w:t>
      </w:r>
      <w:r w:rsidRPr="003F2947">
        <w:rPr>
          <w:sz w:val="24"/>
          <w:szCs w:val="24"/>
          <w:lang w:val="az-Latn-AZ"/>
        </w:rPr>
        <w:t xml:space="preserve"> (</w:t>
      </w:r>
      <w:r>
        <w:rPr>
          <w:sz w:val="24"/>
          <w:szCs w:val="24"/>
          <w:lang w:val="az-Latn-AZ"/>
        </w:rPr>
        <w:t>üç</w:t>
      </w:r>
      <w:r w:rsidRPr="003F2947">
        <w:rPr>
          <w:sz w:val="24"/>
          <w:szCs w:val="24"/>
          <w:lang w:val="az-Latn-AZ"/>
        </w:rPr>
        <w:t>) iş günü ərzində təsdiq edir</w:t>
      </w:r>
      <w:r w:rsidRPr="003F2947">
        <w:rPr>
          <w:rFonts w:eastAsia="Times New Roman"/>
          <w:sz w:val="24"/>
          <w:szCs w:val="24"/>
          <w:lang w:val="az-Latn-AZ"/>
        </w:rPr>
        <w:t>.</w:t>
      </w:r>
    </w:p>
    <w:p w14:paraId="1DB18922" w14:textId="77777777" w:rsidR="0083507E" w:rsidRPr="00236B2B" w:rsidRDefault="0083507E" w:rsidP="0083507E">
      <w:pPr>
        <w:pStyle w:val="21"/>
        <w:ind w:left="426" w:hanging="426"/>
        <w:rPr>
          <w:rFonts w:ascii="Times New Roman" w:hAnsi="Times New Roman"/>
          <w:lang w:val="az-Latn-AZ"/>
        </w:rPr>
      </w:pPr>
      <w:r>
        <w:rPr>
          <w:rFonts w:ascii="Times New Roman" w:hAnsi="Times New Roman"/>
          <w:lang w:val="az-Latn-AZ"/>
        </w:rPr>
        <w:t>3.7. Alıcı tərəfindən “Təhvil-qəbul aktı”nı və digər sənədlər yalnız Alıcının adından verilən etibarnamə əsasında səlahiyyətləndirilmiş təltəbhesab şəxs(lər) imzalamalıdır. Əgər hər hansı səbəbdən Alıcı təltəbhesab şəxs(lər)ə verilən etibarnaməni ləğv edirsə, Satıcını bu hal barədə etibarnamənin ləğv edildiyi gündən etibarən bir gün ərzində məlumatlandırmalıdır.  Alıcı etibarnamənin ləğvi barədə Satıcını bir gün ərzində məlumatlandırmadıqda, Satıcıya güvvədən düşmüş etibarnamə əsasında Malların buraxması nəticəsində dəymiş bütün zərərlərin ödənilməsini öz öhdəsinə götürür.</w:t>
      </w:r>
    </w:p>
    <w:p w14:paraId="3EE68D4E" w14:textId="77777777" w:rsidR="0083507E" w:rsidRDefault="0083507E" w:rsidP="0083507E">
      <w:pPr>
        <w:pStyle w:val="21"/>
        <w:rPr>
          <w:rFonts w:ascii="Times New Roman" w:hAnsi="Times New Roman"/>
          <w:lang w:val="az-Latn-AZ"/>
        </w:rPr>
      </w:pPr>
      <w:r>
        <w:rPr>
          <w:rFonts w:ascii="Times New Roman" w:hAnsi="Times New Roman"/>
          <w:lang w:val="az-Latn-AZ"/>
        </w:rPr>
        <w:t>3.8. Satıcı bu Müqavilə əsasında Alıcının ilk sifarişini qəbul olunmazdan qabaq Alıcından</w:t>
      </w:r>
      <w:r w:rsidRPr="002450A9">
        <w:rPr>
          <w:rFonts w:ascii="Times New Roman" w:hAnsi="Times New Roman"/>
          <w:lang w:val="az-Latn-AZ"/>
        </w:rPr>
        <w:t xml:space="preserve"> VÖEN şəhadətnaməsi</w:t>
      </w:r>
      <w:r>
        <w:rPr>
          <w:rFonts w:ascii="Times New Roman" w:hAnsi="Times New Roman"/>
          <w:lang w:val="az-Latn-AZ"/>
        </w:rPr>
        <w:t>nin və Alıcı hüquqi şəxsdirsə onun nizamnaməsinin (əsasnaməsinin)</w:t>
      </w:r>
      <w:r w:rsidRPr="002450A9">
        <w:rPr>
          <w:rFonts w:ascii="Times New Roman" w:hAnsi="Times New Roman"/>
          <w:lang w:val="az-Latn-AZ"/>
        </w:rPr>
        <w:t xml:space="preserve"> </w:t>
      </w:r>
      <w:r>
        <w:rPr>
          <w:rFonts w:ascii="Times New Roman" w:hAnsi="Times New Roman"/>
          <w:lang w:val="az-Latn-AZ"/>
        </w:rPr>
        <w:t xml:space="preserve">və Kommersiya hüquqi şəxslərin Dövlət Reyestrindən son Çıxarışının </w:t>
      </w:r>
      <w:r w:rsidRPr="002450A9">
        <w:rPr>
          <w:rFonts w:ascii="Times New Roman" w:hAnsi="Times New Roman"/>
          <w:lang w:val="az-Latn-AZ"/>
        </w:rPr>
        <w:t>Alıcının səlahiyyətli şəxsi tərəfindən imzalanm</w:t>
      </w:r>
      <w:r>
        <w:rPr>
          <w:rFonts w:ascii="Times New Roman" w:hAnsi="Times New Roman"/>
          <w:lang w:val="az-Latn-AZ"/>
        </w:rPr>
        <w:t>ış</w:t>
      </w:r>
      <w:r w:rsidRPr="002450A9">
        <w:rPr>
          <w:rFonts w:ascii="Times New Roman" w:hAnsi="Times New Roman"/>
          <w:lang w:val="az-Latn-AZ"/>
        </w:rPr>
        <w:t xml:space="preserve"> və onun əsas möhürü ilə təsdiq olunm</w:t>
      </w:r>
      <w:r>
        <w:rPr>
          <w:rFonts w:ascii="Times New Roman" w:hAnsi="Times New Roman"/>
          <w:lang w:val="az-Latn-AZ"/>
        </w:rPr>
        <w:t>uş surətlərin təqdim olunmasını tələb edir</w:t>
      </w:r>
      <w:r w:rsidRPr="008A4B0D">
        <w:rPr>
          <w:rFonts w:ascii="Times New Roman" w:hAnsi="Times New Roman"/>
          <w:lang w:val="az-Latn-AZ"/>
        </w:rPr>
        <w:t>.</w:t>
      </w:r>
    </w:p>
    <w:p w14:paraId="2DC7CCC4" w14:textId="77777777" w:rsidR="0083507E" w:rsidRDefault="0083507E" w:rsidP="0083507E">
      <w:pPr>
        <w:pStyle w:val="21"/>
        <w:ind w:left="0" w:firstLine="0"/>
        <w:rPr>
          <w:rFonts w:ascii="Times New Roman" w:hAnsi="Times New Roman"/>
          <w:b/>
          <w:bCs/>
          <w:lang w:val="az-Latn-AZ"/>
        </w:rPr>
      </w:pPr>
    </w:p>
    <w:p w14:paraId="65075677" w14:textId="77777777" w:rsidR="0083507E" w:rsidRDefault="0083507E" w:rsidP="0083507E">
      <w:pPr>
        <w:pStyle w:val="21"/>
        <w:ind w:left="810" w:hanging="450"/>
        <w:jc w:val="center"/>
        <w:rPr>
          <w:rFonts w:ascii="Times New Roman" w:hAnsi="Times New Roman"/>
          <w:b/>
          <w:bCs/>
          <w:lang w:val="az-Latn-AZ"/>
        </w:rPr>
      </w:pPr>
    </w:p>
    <w:p w14:paraId="658CF635" w14:textId="77777777" w:rsidR="0083507E" w:rsidRDefault="0083507E" w:rsidP="0083507E">
      <w:pPr>
        <w:pStyle w:val="21"/>
        <w:ind w:left="810" w:hanging="450"/>
        <w:jc w:val="center"/>
        <w:rPr>
          <w:rFonts w:ascii="Times New Roman" w:hAnsi="Times New Roman"/>
          <w:b/>
          <w:bCs/>
          <w:lang w:val="az-Latn-AZ"/>
        </w:rPr>
      </w:pPr>
    </w:p>
    <w:p w14:paraId="6BCE4D6E" w14:textId="77777777" w:rsidR="0083507E" w:rsidRDefault="0083507E" w:rsidP="0083507E">
      <w:pPr>
        <w:pStyle w:val="21"/>
        <w:ind w:left="810" w:hanging="450"/>
        <w:jc w:val="center"/>
        <w:rPr>
          <w:rFonts w:ascii="Times New Roman" w:hAnsi="Times New Roman"/>
          <w:b/>
          <w:bCs/>
          <w:lang w:val="az-Latn-AZ"/>
        </w:rPr>
      </w:pPr>
    </w:p>
    <w:p w14:paraId="647D70AA" w14:textId="77777777" w:rsidR="0083507E" w:rsidRDefault="0083507E" w:rsidP="0083507E">
      <w:pPr>
        <w:pStyle w:val="21"/>
        <w:ind w:left="810" w:hanging="450"/>
        <w:jc w:val="center"/>
        <w:rPr>
          <w:rFonts w:ascii="Times New Roman" w:hAnsi="Times New Roman"/>
          <w:b/>
          <w:bCs/>
          <w:lang w:val="az-Latn-AZ"/>
        </w:rPr>
      </w:pPr>
    </w:p>
    <w:p w14:paraId="3B5825C4" w14:textId="77777777" w:rsidR="0083507E" w:rsidRDefault="0083507E" w:rsidP="0083507E">
      <w:pPr>
        <w:pStyle w:val="21"/>
        <w:ind w:left="810" w:hanging="450"/>
        <w:jc w:val="center"/>
        <w:rPr>
          <w:rFonts w:ascii="Times New Roman" w:hAnsi="Times New Roman"/>
          <w:b/>
          <w:bCs/>
          <w:lang w:val="az-Latn-AZ"/>
        </w:rPr>
      </w:pPr>
      <w:r>
        <w:rPr>
          <w:rFonts w:ascii="Times New Roman" w:hAnsi="Times New Roman"/>
          <w:b/>
          <w:bCs/>
          <w:lang w:val="az-Latn-AZ"/>
        </w:rPr>
        <w:t>4. Mal</w:t>
      </w:r>
      <w:r w:rsidRPr="0055303C">
        <w:rPr>
          <w:rFonts w:ascii="Times New Roman" w:hAnsi="Times New Roman"/>
          <w:b/>
          <w:bCs/>
          <w:lang w:val="az-Latn-AZ"/>
        </w:rPr>
        <w:t>l</w:t>
      </w:r>
      <w:r>
        <w:rPr>
          <w:rFonts w:ascii="Times New Roman" w:hAnsi="Times New Roman"/>
          <w:b/>
          <w:bCs/>
          <w:lang w:val="az-Latn-AZ"/>
        </w:rPr>
        <w:t>arı</w:t>
      </w:r>
      <w:r w:rsidRPr="0055303C">
        <w:rPr>
          <w:rFonts w:ascii="Times New Roman" w:hAnsi="Times New Roman"/>
          <w:b/>
          <w:bCs/>
          <w:lang w:val="az-Latn-AZ"/>
        </w:rPr>
        <w:t>n keyfiyyə</w:t>
      </w:r>
      <w:r>
        <w:rPr>
          <w:rFonts w:ascii="Times New Roman" w:hAnsi="Times New Roman"/>
          <w:b/>
          <w:bCs/>
          <w:lang w:val="az-Latn-AZ"/>
        </w:rPr>
        <w:t>ti</w:t>
      </w:r>
    </w:p>
    <w:p w14:paraId="3FAD9B48" w14:textId="77777777" w:rsidR="0083507E" w:rsidRPr="0096601B" w:rsidRDefault="0083507E" w:rsidP="0083507E">
      <w:pPr>
        <w:pStyle w:val="21"/>
        <w:ind w:left="810" w:hanging="450"/>
        <w:jc w:val="center"/>
        <w:rPr>
          <w:rFonts w:ascii="Times New Roman" w:hAnsi="Times New Roman"/>
          <w:b/>
          <w:bCs/>
          <w:lang w:val="az-Latn-AZ"/>
        </w:rPr>
      </w:pPr>
    </w:p>
    <w:p w14:paraId="022AF326" w14:textId="77777777" w:rsidR="0083507E" w:rsidRPr="00236B2B" w:rsidRDefault="0083507E" w:rsidP="0083507E">
      <w:pPr>
        <w:pStyle w:val="21"/>
        <w:ind w:left="426" w:hanging="426"/>
        <w:rPr>
          <w:rFonts w:ascii="Times New Roman" w:hAnsi="Times New Roman"/>
          <w:lang w:val="az-Latn-AZ"/>
        </w:rPr>
      </w:pPr>
      <w:r>
        <w:rPr>
          <w:rFonts w:ascii="Times New Roman" w:hAnsi="Times New Roman"/>
          <w:lang w:val="az-Latn-AZ"/>
        </w:rPr>
        <w:t xml:space="preserve">4.1. </w:t>
      </w:r>
      <w:r w:rsidRPr="002233C6">
        <w:rPr>
          <w:rFonts w:ascii="Times New Roman" w:hAnsi="Times New Roman"/>
          <w:lang w:val="az-Latn-AZ"/>
        </w:rPr>
        <w:t>Malların Satıcının nəqliyyat vasitəsindən boşaldılması zamanı Malların məhv olunması və ya təsadüfi zədələnməsi riskini Satıcı daşıyır. Malın boşaldılması Alıcının işçiləri tərəfindən həyata keçirildiyi zaman Malların məhv olunması və ya təsadüfi zədələnməsi riski Alıcıya keçir.</w:t>
      </w:r>
    </w:p>
    <w:p w14:paraId="44BEB20D" w14:textId="77777777" w:rsidR="0083507E" w:rsidRPr="00503968" w:rsidRDefault="0083507E" w:rsidP="0083507E">
      <w:pPr>
        <w:pStyle w:val="21"/>
        <w:ind w:left="426" w:hanging="426"/>
        <w:rPr>
          <w:rFonts w:ascii="Times New Roman" w:hAnsi="Times New Roman"/>
          <w:lang w:val="az-Latn-AZ"/>
        </w:rPr>
      </w:pPr>
      <w:r>
        <w:rPr>
          <w:rFonts w:ascii="Times New Roman" w:hAnsi="Times New Roman"/>
          <w:lang w:val="az-Latn-AZ"/>
        </w:rPr>
        <w:t xml:space="preserve">4.2. </w:t>
      </w:r>
      <w:r w:rsidRPr="002233C6">
        <w:rPr>
          <w:rFonts w:ascii="Times New Roman" w:hAnsi="Times New Roman"/>
          <w:lang w:val="az-Latn-AZ"/>
        </w:rPr>
        <w:t xml:space="preserve">Malların Alıcı tərəfindən qəbulu zamanı Malların </w:t>
      </w:r>
      <w:r>
        <w:rPr>
          <w:rFonts w:ascii="Times New Roman" w:hAnsi="Times New Roman"/>
          <w:lang w:val="az-Latn-AZ"/>
        </w:rPr>
        <w:t>kəmiyyət və ya keyfiyyət üzrə sifarişə uyğun olmadığı</w:t>
      </w:r>
      <w:r w:rsidRPr="002233C6">
        <w:rPr>
          <w:rFonts w:ascii="Times New Roman" w:hAnsi="Times New Roman"/>
          <w:lang w:val="az-Latn-AZ"/>
        </w:rPr>
        <w:t xml:space="preserve"> aşkar </w:t>
      </w:r>
      <w:r w:rsidRPr="009453F2">
        <w:rPr>
          <w:rFonts w:ascii="Times New Roman" w:hAnsi="Times New Roman"/>
          <w:lang w:val="az-Latn-AZ"/>
        </w:rPr>
        <w:t xml:space="preserve">olunduqda </w:t>
      </w:r>
      <w:r w:rsidRPr="009453F2">
        <w:rPr>
          <w:rFonts w:ascii="Times New Roman" w:eastAsia="Times New Roman" w:hAnsi="Times New Roman"/>
          <w:szCs w:val="24"/>
          <w:lang w:val="az-Latn-AZ"/>
        </w:rPr>
        <w:t>Alıcı dərhal Satıcını xəbərdar edir</w:t>
      </w:r>
      <w:r w:rsidRPr="005A2839">
        <w:rPr>
          <w:rFonts w:eastAsia="Times New Roman"/>
          <w:szCs w:val="24"/>
          <w:lang w:val="az-Latn-AZ"/>
        </w:rPr>
        <w:t xml:space="preserve"> </w:t>
      </w:r>
      <w:r>
        <w:rPr>
          <w:rFonts w:ascii="Times New Roman" w:hAnsi="Times New Roman"/>
          <w:lang w:val="az-Latn-AZ"/>
        </w:rPr>
        <w:t xml:space="preserve">və yerində </w:t>
      </w:r>
      <w:r w:rsidRPr="00503968">
        <w:rPr>
          <w:rFonts w:ascii="Times New Roman" w:hAnsi="Times New Roman"/>
          <w:lang w:val="az-Latn-AZ"/>
        </w:rPr>
        <w:t>aşağıdakı hərəkətlərdən birini edir:</w:t>
      </w:r>
    </w:p>
    <w:p w14:paraId="62C16DDF" w14:textId="77777777" w:rsidR="0083507E" w:rsidRPr="00236B2B" w:rsidRDefault="0083507E" w:rsidP="0083507E">
      <w:pPr>
        <w:pStyle w:val="21"/>
        <w:numPr>
          <w:ilvl w:val="0"/>
          <w:numId w:val="15"/>
        </w:numPr>
        <w:rPr>
          <w:rFonts w:ascii="Times New Roman" w:hAnsi="Times New Roman"/>
          <w:lang w:val="az-Latn-AZ"/>
        </w:rPr>
      </w:pPr>
      <w:r w:rsidRPr="00503968">
        <w:rPr>
          <w:rFonts w:ascii="Times New Roman" w:hAnsi="Times New Roman"/>
          <w:lang w:val="az-Latn-AZ"/>
        </w:rPr>
        <w:t>Sifarişin yalnız uyğun olan hissəsini qəbul edir;</w:t>
      </w:r>
    </w:p>
    <w:p w14:paraId="31A0E9FE" w14:textId="77777777" w:rsidR="0083507E" w:rsidRPr="0096601B" w:rsidRDefault="0083507E" w:rsidP="0083507E">
      <w:pPr>
        <w:pStyle w:val="21"/>
        <w:numPr>
          <w:ilvl w:val="0"/>
          <w:numId w:val="15"/>
        </w:numPr>
        <w:rPr>
          <w:rFonts w:ascii="Times New Roman" w:hAnsi="Times New Roman"/>
          <w:lang w:val="az-Latn-AZ"/>
        </w:rPr>
      </w:pPr>
      <w:r w:rsidRPr="002233C6">
        <w:rPr>
          <w:rFonts w:ascii="Times New Roman" w:hAnsi="Times New Roman"/>
          <w:lang w:val="az-Latn-AZ"/>
        </w:rPr>
        <w:t xml:space="preserve">Satıcı tərəfindən çatdırılmış və Alıcı tərəfindən qəbul edilmiş Mallar lazımi keyfiyyətli mal hesab olunur və </w:t>
      </w:r>
      <w:r>
        <w:rPr>
          <w:rFonts w:ascii="Times New Roman" w:hAnsi="Times New Roman"/>
          <w:lang w:val="az-Latn-AZ"/>
        </w:rPr>
        <w:t>mübahisələndirilmir</w:t>
      </w:r>
      <w:r w:rsidRPr="002233C6">
        <w:rPr>
          <w:rFonts w:ascii="Times New Roman" w:hAnsi="Times New Roman"/>
          <w:lang w:val="az-Latn-AZ"/>
        </w:rPr>
        <w:t xml:space="preserve">. </w:t>
      </w:r>
    </w:p>
    <w:p w14:paraId="053D70EC" w14:textId="77777777" w:rsidR="0083507E" w:rsidRPr="00BD0C45" w:rsidRDefault="0083507E" w:rsidP="0083507E">
      <w:pPr>
        <w:pStyle w:val="21"/>
        <w:rPr>
          <w:rFonts w:ascii="Times New Roman" w:hAnsi="Times New Roman"/>
          <w:lang w:val="az-Latn-AZ"/>
        </w:rPr>
      </w:pPr>
      <w:r>
        <w:rPr>
          <w:rFonts w:ascii="Times New Roman" w:hAnsi="Times New Roman"/>
          <w:lang w:val="az-Latn-AZ"/>
        </w:rPr>
        <w:t>4</w:t>
      </w:r>
      <w:r w:rsidRPr="00BD0C45">
        <w:rPr>
          <w:rFonts w:ascii="Times New Roman" w:hAnsi="Times New Roman"/>
          <w:lang w:val="az-Latn-AZ"/>
        </w:rPr>
        <w:t>.</w:t>
      </w:r>
      <w:r>
        <w:rPr>
          <w:rFonts w:ascii="Times New Roman" w:hAnsi="Times New Roman"/>
          <w:lang w:val="az-Latn-AZ"/>
        </w:rPr>
        <w:t>3</w:t>
      </w:r>
      <w:r w:rsidRPr="00BD0C45">
        <w:rPr>
          <w:rFonts w:ascii="Times New Roman" w:hAnsi="Times New Roman"/>
          <w:lang w:val="az-Latn-AZ"/>
        </w:rPr>
        <w:t>. Mall</w:t>
      </w:r>
      <w:r>
        <w:rPr>
          <w:rFonts w:ascii="Times New Roman" w:hAnsi="Times New Roman"/>
          <w:lang w:val="az-Latn-AZ"/>
        </w:rPr>
        <w:t>a</w:t>
      </w:r>
      <w:r w:rsidRPr="00BD0C45">
        <w:rPr>
          <w:rFonts w:ascii="Times New Roman" w:hAnsi="Times New Roman"/>
          <w:lang w:val="az-Latn-AZ"/>
        </w:rPr>
        <w:t xml:space="preserve">rın keyfiyyəti, markalanması, tara və qablaşdırılması </w:t>
      </w:r>
      <w:r>
        <w:rPr>
          <w:rFonts w:ascii="Times New Roman" w:hAnsi="Times New Roman"/>
          <w:lang w:val="az-Latn-AZ"/>
        </w:rPr>
        <w:t>Azərbaycan Respublikasının qanunvericiliyinin</w:t>
      </w:r>
      <w:r w:rsidRPr="00BD0C45">
        <w:rPr>
          <w:rFonts w:ascii="Times New Roman" w:hAnsi="Times New Roman"/>
          <w:lang w:val="az-Latn-AZ"/>
        </w:rPr>
        <w:t xml:space="preserve"> tələblərinə uyğun olmalıdır. </w:t>
      </w:r>
      <w:r>
        <w:rPr>
          <w:rFonts w:ascii="Times New Roman" w:hAnsi="Times New Roman"/>
          <w:lang w:val="az-Latn-AZ"/>
        </w:rPr>
        <w:t>Bir qayda olaraq, Mallar standart sellofanlı paketlərdə qablaşdırılacaq.</w:t>
      </w:r>
    </w:p>
    <w:p w14:paraId="2121B154" w14:textId="77777777" w:rsidR="0083507E" w:rsidRPr="00386621" w:rsidRDefault="0083507E" w:rsidP="0083507E">
      <w:pPr>
        <w:pStyle w:val="21"/>
        <w:rPr>
          <w:rFonts w:ascii="Times New Roman" w:eastAsia="Times New Roman" w:hAnsi="Times New Roman"/>
          <w:szCs w:val="24"/>
          <w:lang w:val="az-Latn-AZ"/>
        </w:rPr>
      </w:pPr>
      <w:r>
        <w:rPr>
          <w:rFonts w:ascii="Times New Roman" w:hAnsi="Times New Roman"/>
          <w:lang w:val="az-Latn-AZ"/>
        </w:rPr>
        <w:t>4</w:t>
      </w:r>
      <w:r w:rsidRPr="00BD0C45">
        <w:rPr>
          <w:rFonts w:ascii="Times New Roman" w:hAnsi="Times New Roman"/>
          <w:lang w:val="az-Latn-AZ"/>
        </w:rPr>
        <w:t>.</w:t>
      </w:r>
      <w:r>
        <w:rPr>
          <w:rFonts w:ascii="Times New Roman" w:hAnsi="Times New Roman"/>
          <w:lang w:val="az-Latn-AZ"/>
        </w:rPr>
        <w:t>4</w:t>
      </w:r>
      <w:r w:rsidRPr="00BD0C45">
        <w:rPr>
          <w:rFonts w:ascii="Times New Roman" w:hAnsi="Times New Roman"/>
          <w:lang w:val="az-Latn-AZ"/>
        </w:rPr>
        <w:t xml:space="preserve">. </w:t>
      </w:r>
      <w:r>
        <w:rPr>
          <w:rFonts w:ascii="Times New Roman" w:hAnsi="Times New Roman"/>
          <w:lang w:val="az-Latn-AZ"/>
        </w:rPr>
        <w:t>M</w:t>
      </w:r>
      <w:r w:rsidRPr="00BD0C45">
        <w:rPr>
          <w:rFonts w:ascii="Times New Roman" w:hAnsi="Times New Roman"/>
          <w:lang w:val="az-Latn-AZ"/>
        </w:rPr>
        <w:t>a</w:t>
      </w:r>
      <w:r>
        <w:rPr>
          <w:rFonts w:ascii="Times New Roman" w:hAnsi="Times New Roman"/>
          <w:lang w:val="az-Latn-AZ"/>
        </w:rPr>
        <w:t>l</w:t>
      </w:r>
      <w:r w:rsidRPr="00BD0C45">
        <w:rPr>
          <w:rFonts w:ascii="Times New Roman" w:hAnsi="Times New Roman"/>
          <w:lang w:val="az-Latn-AZ"/>
        </w:rPr>
        <w:t>l</w:t>
      </w:r>
      <w:r>
        <w:rPr>
          <w:rFonts w:ascii="Times New Roman" w:hAnsi="Times New Roman"/>
          <w:lang w:val="az-Latn-AZ"/>
        </w:rPr>
        <w:t>ar</w:t>
      </w:r>
      <w:r w:rsidRPr="00BD0C45">
        <w:rPr>
          <w:rFonts w:ascii="Times New Roman" w:hAnsi="Times New Roman"/>
          <w:lang w:val="az-Latn-AZ"/>
        </w:rPr>
        <w:t>ın qablaşdırılması (tarası) daşınma və yükləmə-boşaltma işləri</w:t>
      </w:r>
      <w:r>
        <w:rPr>
          <w:rFonts w:ascii="Times New Roman" w:hAnsi="Times New Roman"/>
          <w:lang w:val="az-Latn-AZ"/>
        </w:rPr>
        <w:t xml:space="preserve"> vaxtı</w:t>
      </w:r>
      <w:r w:rsidRPr="00BD0C45">
        <w:rPr>
          <w:rFonts w:ascii="Times New Roman" w:hAnsi="Times New Roman"/>
          <w:lang w:val="az-Latn-AZ"/>
        </w:rPr>
        <w:t xml:space="preserve"> onun keyfiyyəti</w:t>
      </w:r>
      <w:r>
        <w:rPr>
          <w:rFonts w:ascii="Times New Roman" w:hAnsi="Times New Roman"/>
          <w:lang w:val="az-Latn-AZ"/>
        </w:rPr>
        <w:t xml:space="preserve"> və salamatlığının</w:t>
      </w:r>
      <w:r w:rsidRPr="00BD0C45">
        <w:rPr>
          <w:rFonts w:ascii="Times New Roman" w:hAnsi="Times New Roman"/>
          <w:lang w:val="az-Latn-AZ"/>
        </w:rPr>
        <w:t xml:space="preserve"> mühafizəsini təmin etməlidir. </w:t>
      </w:r>
    </w:p>
    <w:p w14:paraId="249CA1B5" w14:textId="77777777" w:rsidR="0083507E" w:rsidRDefault="0083507E" w:rsidP="0083507E">
      <w:pPr>
        <w:pStyle w:val="21"/>
        <w:rPr>
          <w:lang w:val="az-Latn-AZ"/>
        </w:rPr>
      </w:pPr>
    </w:p>
    <w:p w14:paraId="27F46D74" w14:textId="77777777" w:rsidR="0083507E" w:rsidRPr="00472631" w:rsidRDefault="0083507E" w:rsidP="0083507E">
      <w:pPr>
        <w:jc w:val="center"/>
        <w:rPr>
          <w:b/>
          <w:sz w:val="24"/>
          <w:lang w:val="az-Latn-AZ"/>
        </w:rPr>
      </w:pPr>
      <w:r>
        <w:rPr>
          <w:b/>
          <w:sz w:val="24"/>
          <w:lang w:val="az-Latn-AZ"/>
        </w:rPr>
        <w:t>5</w:t>
      </w:r>
      <w:r w:rsidRPr="00472631">
        <w:rPr>
          <w:b/>
          <w:sz w:val="24"/>
          <w:lang w:val="az-Latn-AZ"/>
        </w:rPr>
        <w:t>. Müqаvilənin qüvvəyə minməsi və müddəti</w:t>
      </w:r>
    </w:p>
    <w:p w14:paraId="6717C6AB" w14:textId="77777777" w:rsidR="0083507E" w:rsidRPr="00472631" w:rsidRDefault="0083507E" w:rsidP="0083507E">
      <w:pPr>
        <w:jc w:val="both"/>
        <w:rPr>
          <w:sz w:val="24"/>
          <w:lang w:val="az-Latn-AZ"/>
        </w:rPr>
      </w:pPr>
    </w:p>
    <w:p w14:paraId="162D6B8F" w14:textId="77777777" w:rsidR="0083507E" w:rsidRPr="00472631" w:rsidRDefault="0083507E" w:rsidP="0083507E">
      <w:pPr>
        <w:ind w:left="426" w:hanging="426"/>
        <w:jc w:val="both"/>
        <w:rPr>
          <w:sz w:val="24"/>
          <w:lang w:val="az-Latn-AZ"/>
        </w:rPr>
      </w:pPr>
      <w:r>
        <w:rPr>
          <w:sz w:val="24"/>
          <w:lang w:val="az-Latn-AZ"/>
        </w:rPr>
        <w:t xml:space="preserve">5.1. </w:t>
      </w:r>
      <w:r w:rsidRPr="00472631">
        <w:rPr>
          <w:sz w:val="24"/>
          <w:lang w:val="az-Latn-AZ"/>
        </w:rPr>
        <w:t xml:space="preserve">Bu </w:t>
      </w:r>
      <w:r>
        <w:rPr>
          <w:sz w:val="24"/>
          <w:lang w:val="az-Latn-AZ"/>
        </w:rPr>
        <w:t>M</w:t>
      </w:r>
      <w:r w:rsidRPr="00472631">
        <w:rPr>
          <w:sz w:val="24"/>
          <w:lang w:val="az-Latn-AZ"/>
        </w:rPr>
        <w:t xml:space="preserve">üqаvilə hər iki </w:t>
      </w:r>
      <w:r>
        <w:rPr>
          <w:sz w:val="24"/>
          <w:lang w:val="az-Latn-AZ"/>
        </w:rPr>
        <w:t>Tərəf</w:t>
      </w:r>
      <w:r w:rsidRPr="00472631">
        <w:rPr>
          <w:sz w:val="24"/>
          <w:lang w:val="az-Latn-AZ"/>
        </w:rPr>
        <w:t xml:space="preserve"> оnu imzаlаdıqdаn sоnrа qüvvəyə minir. Müqаvilə müddəti </w:t>
      </w:r>
      <w:r>
        <w:rPr>
          <w:sz w:val="24"/>
          <w:lang w:val="az-Latn-AZ"/>
        </w:rPr>
        <w:t>1</w:t>
      </w:r>
      <w:r w:rsidRPr="00041B04">
        <w:rPr>
          <w:sz w:val="24"/>
          <w:lang w:val="az-Latn-AZ"/>
        </w:rPr>
        <w:t xml:space="preserve"> il </w:t>
      </w:r>
      <w:r>
        <w:rPr>
          <w:sz w:val="24"/>
          <w:lang w:val="az-Latn-AZ"/>
        </w:rPr>
        <w:t>müəyyən</w:t>
      </w:r>
      <w:r w:rsidRPr="00472631">
        <w:rPr>
          <w:sz w:val="24"/>
          <w:lang w:val="az-Latn-AZ"/>
        </w:rPr>
        <w:t xml:space="preserve"> оlunur və </w:t>
      </w:r>
      <w:r>
        <w:rPr>
          <w:sz w:val="24"/>
          <w:lang w:val="az-Latn-AZ"/>
        </w:rPr>
        <w:t>T</w:t>
      </w:r>
      <w:r w:rsidRPr="00472631">
        <w:rPr>
          <w:sz w:val="24"/>
          <w:lang w:val="az-Latn-AZ"/>
        </w:rPr>
        <w:t xml:space="preserve">ərəflərdən biri </w:t>
      </w:r>
      <w:r>
        <w:rPr>
          <w:sz w:val="24"/>
          <w:lang w:val="az-Latn-AZ"/>
        </w:rPr>
        <w:t xml:space="preserve">bu müddət </w:t>
      </w:r>
      <w:r w:rsidRPr="00472631">
        <w:rPr>
          <w:sz w:val="24"/>
          <w:lang w:val="az-Latn-AZ"/>
        </w:rPr>
        <w:t xml:space="preserve">bitməmişdən, </w:t>
      </w:r>
      <w:r>
        <w:rPr>
          <w:sz w:val="24"/>
          <w:lang w:val="az-Latn-AZ"/>
        </w:rPr>
        <w:t>14 (on dörd) təqvim günüdən</w:t>
      </w:r>
      <w:r w:rsidRPr="00472631">
        <w:rPr>
          <w:sz w:val="24"/>
          <w:lang w:val="az-Latn-AZ"/>
        </w:rPr>
        <w:t xml:space="preserve"> gеc оlmаmаq şərti ilə </w:t>
      </w:r>
      <w:r>
        <w:rPr>
          <w:sz w:val="24"/>
          <w:lang w:val="az-Latn-AZ"/>
        </w:rPr>
        <w:t>yazılı şəkildə</w:t>
      </w:r>
      <w:r w:rsidRPr="00472631">
        <w:rPr>
          <w:sz w:val="24"/>
          <w:lang w:val="az-Latn-AZ"/>
        </w:rPr>
        <w:t xml:space="preserve"> </w:t>
      </w:r>
      <w:r>
        <w:rPr>
          <w:sz w:val="24"/>
          <w:lang w:val="az-Latn-AZ"/>
        </w:rPr>
        <w:t>M</w:t>
      </w:r>
      <w:r w:rsidRPr="00472631">
        <w:rPr>
          <w:sz w:val="24"/>
          <w:lang w:val="az-Latn-AZ"/>
        </w:rPr>
        <w:t xml:space="preserve">üqаviləni ləğv еtməzsə, </w:t>
      </w:r>
      <w:r>
        <w:rPr>
          <w:sz w:val="24"/>
          <w:lang w:val="az-Latn-AZ"/>
        </w:rPr>
        <w:t>M</w:t>
      </w:r>
      <w:r w:rsidRPr="00472631">
        <w:rPr>
          <w:sz w:val="24"/>
          <w:lang w:val="az-Latn-AZ"/>
        </w:rPr>
        <w:t xml:space="preserve">üqаvilə müddəti аvtоmаtik оlаrаq bir il uzаdılır. </w:t>
      </w:r>
      <w:r>
        <w:rPr>
          <w:sz w:val="24"/>
          <w:lang w:val="az-Latn-AZ"/>
        </w:rPr>
        <w:t>Həmin avtomatik uzadılma şərti gələcək müddətlərin uzadılmasına da tətbiq olunur.</w:t>
      </w:r>
    </w:p>
    <w:p w14:paraId="678413D4" w14:textId="77777777" w:rsidR="0083507E" w:rsidRDefault="0083507E" w:rsidP="0083507E">
      <w:pPr>
        <w:ind w:left="426" w:hanging="426"/>
        <w:jc w:val="both"/>
        <w:rPr>
          <w:sz w:val="24"/>
          <w:lang w:val="az-Latn-AZ"/>
        </w:rPr>
      </w:pPr>
      <w:r>
        <w:rPr>
          <w:sz w:val="24"/>
          <w:lang w:val="az-Latn-AZ"/>
        </w:rPr>
        <w:t>5.2. İstənilən Tərəf</w:t>
      </w:r>
      <w:r w:rsidRPr="00472631">
        <w:rPr>
          <w:sz w:val="24"/>
          <w:lang w:val="az-Latn-AZ"/>
        </w:rPr>
        <w:t xml:space="preserve"> Müqаvilə</w:t>
      </w:r>
      <w:r>
        <w:rPr>
          <w:sz w:val="24"/>
          <w:lang w:val="az-Latn-AZ"/>
        </w:rPr>
        <w:t>ni</w:t>
      </w:r>
      <w:r w:rsidRPr="00472631">
        <w:rPr>
          <w:sz w:val="24"/>
          <w:lang w:val="az-Latn-AZ"/>
        </w:rPr>
        <w:t xml:space="preserve"> ciddi səbəblərə görə </w:t>
      </w:r>
      <w:r>
        <w:rPr>
          <w:sz w:val="24"/>
          <w:lang w:val="az-Latn-AZ"/>
        </w:rPr>
        <w:t xml:space="preserve">dərhal </w:t>
      </w:r>
      <w:r w:rsidRPr="00472631">
        <w:rPr>
          <w:sz w:val="24"/>
          <w:lang w:val="az-Latn-AZ"/>
        </w:rPr>
        <w:t xml:space="preserve">ləğv еdilə bilər, </w:t>
      </w:r>
      <w:r>
        <w:rPr>
          <w:sz w:val="24"/>
          <w:lang w:val="az-Latn-AZ"/>
        </w:rPr>
        <w:t>Tərəflər</w:t>
      </w:r>
      <w:r w:rsidRPr="00472631">
        <w:rPr>
          <w:sz w:val="24"/>
          <w:lang w:val="az-Latn-AZ"/>
        </w:rPr>
        <w:t xml:space="preserve"> üçün, хüsusilə аşаğıdаkı ciddi səbəblər əsаs götürülür:</w:t>
      </w:r>
    </w:p>
    <w:p w14:paraId="50F9A5C6" w14:textId="77777777" w:rsidR="0083507E" w:rsidRPr="00472631" w:rsidRDefault="0083507E" w:rsidP="0083507E">
      <w:pPr>
        <w:jc w:val="both"/>
        <w:rPr>
          <w:sz w:val="24"/>
          <w:lang w:val="az-Latn-AZ"/>
        </w:rPr>
      </w:pPr>
    </w:p>
    <w:p w14:paraId="14597D24" w14:textId="77777777" w:rsidR="0083507E" w:rsidRPr="00F352EF" w:rsidRDefault="0083507E" w:rsidP="0083507E">
      <w:pPr>
        <w:numPr>
          <w:ilvl w:val="0"/>
          <w:numId w:val="2"/>
        </w:numPr>
        <w:jc w:val="both"/>
        <w:rPr>
          <w:sz w:val="24"/>
          <w:lang w:val="az-Latn-AZ"/>
        </w:rPr>
      </w:pPr>
      <w:r>
        <w:rPr>
          <w:sz w:val="24"/>
          <w:lang w:val="az-Latn-AZ"/>
        </w:rPr>
        <w:t xml:space="preserve">İstənilən Tərəf </w:t>
      </w:r>
      <w:r w:rsidRPr="00F352EF">
        <w:rPr>
          <w:sz w:val="24"/>
          <w:lang w:val="az-Latn-AZ"/>
        </w:rPr>
        <w:t>bu Müqаvilənin müddəаlаrını kоbud surətdə pоz</w:t>
      </w:r>
      <w:r>
        <w:rPr>
          <w:sz w:val="24"/>
          <w:lang w:val="az-Latn-AZ"/>
        </w:rPr>
        <w:t>duqda;</w:t>
      </w:r>
    </w:p>
    <w:p w14:paraId="48228A3F" w14:textId="77777777" w:rsidR="0083507E" w:rsidRDefault="0083507E" w:rsidP="0083507E">
      <w:pPr>
        <w:numPr>
          <w:ilvl w:val="0"/>
          <w:numId w:val="2"/>
        </w:numPr>
        <w:jc w:val="both"/>
        <w:rPr>
          <w:sz w:val="24"/>
          <w:lang w:val="az-Latn-AZ"/>
        </w:rPr>
      </w:pPr>
      <w:r>
        <w:rPr>
          <w:sz w:val="24"/>
          <w:lang w:val="az-Latn-AZ"/>
        </w:rPr>
        <w:t>Alıcı</w:t>
      </w:r>
      <w:r w:rsidRPr="009F0990">
        <w:rPr>
          <w:sz w:val="24"/>
          <w:lang w:val="az-Latn-AZ"/>
        </w:rPr>
        <w:t xml:space="preserve"> </w:t>
      </w:r>
      <w:r>
        <w:rPr>
          <w:sz w:val="24"/>
          <w:lang w:val="az-Latn-AZ"/>
        </w:rPr>
        <w:t>bu Müqavilənin 2.3-cü bəndinin müddəalarını pozduqda</w:t>
      </w:r>
      <w:r w:rsidRPr="009F0990">
        <w:rPr>
          <w:sz w:val="24"/>
          <w:lang w:val="az-Latn-AZ"/>
        </w:rPr>
        <w:t>;</w:t>
      </w:r>
    </w:p>
    <w:p w14:paraId="701E6741" w14:textId="77777777" w:rsidR="0083507E" w:rsidRPr="009F0990" w:rsidRDefault="0083507E" w:rsidP="0083507E">
      <w:pPr>
        <w:numPr>
          <w:ilvl w:val="0"/>
          <w:numId w:val="2"/>
        </w:numPr>
        <w:jc w:val="both"/>
        <w:rPr>
          <w:sz w:val="24"/>
          <w:lang w:val="az-Latn-AZ"/>
        </w:rPr>
      </w:pPr>
      <w:r>
        <w:rPr>
          <w:sz w:val="24"/>
          <w:lang w:val="az-Latn-AZ"/>
        </w:rPr>
        <w:t>bu Müqavilənin 4.2-ci bəndində nəzərdə tutulan hallar 1 (bir) təqvim ayı ərzində 10 (on) dəfədən çox baş verdikdə;</w:t>
      </w:r>
    </w:p>
    <w:p w14:paraId="596C16AF" w14:textId="77777777" w:rsidR="0083507E" w:rsidRPr="009F0990" w:rsidRDefault="0083507E" w:rsidP="0083507E">
      <w:pPr>
        <w:numPr>
          <w:ilvl w:val="0"/>
          <w:numId w:val="2"/>
        </w:numPr>
        <w:jc w:val="both"/>
        <w:rPr>
          <w:sz w:val="24"/>
          <w:lang w:val="az-Latn-AZ"/>
        </w:rPr>
      </w:pPr>
      <w:r>
        <w:rPr>
          <w:sz w:val="24"/>
          <w:lang w:val="az-Latn-AZ"/>
        </w:rPr>
        <w:t>Alıcı</w:t>
      </w:r>
      <w:r w:rsidRPr="009F0990">
        <w:rPr>
          <w:sz w:val="24"/>
          <w:lang w:val="az-Latn-AZ"/>
        </w:rPr>
        <w:t xml:space="preserve"> hər hansı qa</w:t>
      </w:r>
      <w:r>
        <w:rPr>
          <w:sz w:val="24"/>
          <w:lang w:val="az-Latn-AZ"/>
        </w:rPr>
        <w:t>r</w:t>
      </w:r>
      <w:r w:rsidRPr="009F0990">
        <w:rPr>
          <w:sz w:val="24"/>
          <w:lang w:val="az-Latn-AZ"/>
        </w:rPr>
        <w:t>şı</w:t>
      </w:r>
      <w:r>
        <w:rPr>
          <w:sz w:val="24"/>
          <w:lang w:val="az-Latn-AZ"/>
        </w:rPr>
        <w:t>sı</w:t>
      </w:r>
      <w:r w:rsidRPr="009F0990">
        <w:rPr>
          <w:sz w:val="24"/>
          <w:lang w:val="az-Latn-AZ"/>
        </w:rPr>
        <w:t>alınmaz qüvvənin (fors-major) təsiri altında bu Müqav</w:t>
      </w:r>
      <w:r>
        <w:rPr>
          <w:sz w:val="24"/>
          <w:lang w:val="az-Latn-AZ"/>
        </w:rPr>
        <w:t>i</w:t>
      </w:r>
      <w:r w:rsidRPr="009F0990">
        <w:rPr>
          <w:sz w:val="24"/>
          <w:lang w:val="az-Latn-AZ"/>
        </w:rPr>
        <w:t xml:space="preserve">lənin </w:t>
      </w:r>
      <w:r>
        <w:rPr>
          <w:sz w:val="24"/>
          <w:lang w:val="az-Latn-AZ"/>
        </w:rPr>
        <w:t>istənilən</w:t>
      </w:r>
      <w:r w:rsidRPr="009F0990">
        <w:rPr>
          <w:sz w:val="24"/>
          <w:lang w:val="az-Latn-AZ"/>
        </w:rPr>
        <w:t xml:space="preserve"> </w:t>
      </w:r>
      <w:r w:rsidRPr="00437AF4">
        <w:rPr>
          <w:sz w:val="24"/>
          <w:lang w:val="az-Latn-AZ"/>
        </w:rPr>
        <w:t xml:space="preserve">şərtini </w:t>
      </w:r>
      <w:r w:rsidRPr="00056748">
        <w:rPr>
          <w:sz w:val="24"/>
          <w:lang w:val="az-Latn-AZ"/>
        </w:rPr>
        <w:t>30 (otuz)</w:t>
      </w:r>
      <w:r w:rsidRPr="00437AF4">
        <w:rPr>
          <w:sz w:val="24"/>
          <w:lang w:val="az-Latn-AZ"/>
        </w:rPr>
        <w:t xml:space="preserve"> təqvim</w:t>
      </w:r>
      <w:r w:rsidRPr="009F0990">
        <w:rPr>
          <w:sz w:val="24"/>
          <w:lang w:val="az-Latn-AZ"/>
        </w:rPr>
        <w:t xml:space="preserve"> günündən çox icra edə bilmə</w:t>
      </w:r>
      <w:r>
        <w:rPr>
          <w:sz w:val="24"/>
          <w:lang w:val="az-Latn-AZ"/>
        </w:rPr>
        <w:t>dikdə.</w:t>
      </w:r>
    </w:p>
    <w:p w14:paraId="22AF0AF9" w14:textId="77777777" w:rsidR="0083507E" w:rsidRPr="009F0990" w:rsidRDefault="0083507E" w:rsidP="0083507E">
      <w:pPr>
        <w:jc w:val="both"/>
        <w:rPr>
          <w:sz w:val="24"/>
          <w:lang w:val="az-Latn-AZ"/>
        </w:rPr>
      </w:pPr>
    </w:p>
    <w:p w14:paraId="3044AC4E" w14:textId="77777777" w:rsidR="0083507E" w:rsidRDefault="0083507E" w:rsidP="0083507E">
      <w:pPr>
        <w:ind w:left="426" w:hanging="426"/>
        <w:jc w:val="both"/>
        <w:rPr>
          <w:sz w:val="24"/>
          <w:lang w:val="az-Latn-AZ"/>
        </w:rPr>
      </w:pPr>
      <w:r>
        <w:rPr>
          <w:sz w:val="24"/>
          <w:lang w:val="az-Latn-AZ"/>
        </w:rPr>
        <w:t xml:space="preserve">5.3. Bütün digər hallarda, Müqaviləni hər hansı Tərəf digər Tərəfə 14 (on dörd) təqvim günü qabaqcadan yazılı bildiriş təqdim etməklə ləğv edə bilər. </w:t>
      </w:r>
    </w:p>
    <w:p w14:paraId="5592E881" w14:textId="77777777" w:rsidR="0083507E" w:rsidRPr="00517CD5" w:rsidRDefault="0083507E" w:rsidP="0083507E">
      <w:pPr>
        <w:ind w:left="426" w:hanging="426"/>
        <w:jc w:val="both"/>
        <w:rPr>
          <w:sz w:val="24"/>
          <w:lang w:val="az-Latn-AZ"/>
        </w:rPr>
      </w:pPr>
      <w:r>
        <w:rPr>
          <w:sz w:val="24"/>
          <w:lang w:val="az-Latn-AZ"/>
        </w:rPr>
        <w:t xml:space="preserve">5.4. </w:t>
      </w:r>
      <w:r w:rsidRPr="00FE5698">
        <w:rPr>
          <w:sz w:val="24"/>
          <w:lang w:val="az-Latn-AZ"/>
        </w:rPr>
        <w:t xml:space="preserve">Müqavilə </w:t>
      </w:r>
      <w:r>
        <w:rPr>
          <w:sz w:val="24"/>
          <w:lang w:val="az-Latn-AZ"/>
        </w:rPr>
        <w:t>ləğv</w:t>
      </w:r>
      <w:r w:rsidRPr="00FE5698">
        <w:rPr>
          <w:sz w:val="24"/>
          <w:lang w:val="az-Latn-AZ"/>
        </w:rPr>
        <w:t xml:space="preserve"> </w:t>
      </w:r>
      <w:r>
        <w:rPr>
          <w:sz w:val="24"/>
          <w:lang w:val="az-Latn-AZ"/>
        </w:rPr>
        <w:t>olunduğuna baxmayaraq</w:t>
      </w:r>
      <w:r w:rsidRPr="00FE5698">
        <w:rPr>
          <w:sz w:val="24"/>
          <w:lang w:val="az-Latn-AZ"/>
        </w:rPr>
        <w:t xml:space="preserve">, </w:t>
      </w:r>
      <w:r>
        <w:rPr>
          <w:sz w:val="24"/>
          <w:lang w:val="az-Latn-AZ"/>
        </w:rPr>
        <w:t>Tərəflərin bir birinə borclu olduqları məbləğlər və əmlaklar qaytarılmalıdır</w:t>
      </w:r>
      <w:r w:rsidRPr="00FE5698">
        <w:rPr>
          <w:sz w:val="24"/>
          <w:lang w:val="az-Latn-AZ"/>
        </w:rPr>
        <w:t xml:space="preserve">. </w:t>
      </w:r>
    </w:p>
    <w:p w14:paraId="7FEE713B" w14:textId="77777777" w:rsidR="0083507E" w:rsidRDefault="0083507E" w:rsidP="0083507E">
      <w:pPr>
        <w:jc w:val="center"/>
        <w:rPr>
          <w:b/>
          <w:sz w:val="24"/>
          <w:lang w:val="az-Latn-AZ"/>
        </w:rPr>
      </w:pPr>
    </w:p>
    <w:p w14:paraId="797AD280" w14:textId="77777777" w:rsidR="0083507E" w:rsidRDefault="0083507E" w:rsidP="0083507E">
      <w:pPr>
        <w:jc w:val="center"/>
        <w:rPr>
          <w:b/>
          <w:sz w:val="24"/>
          <w:lang w:val="az-Latn-AZ"/>
        </w:rPr>
      </w:pPr>
      <w:r>
        <w:rPr>
          <w:b/>
          <w:sz w:val="24"/>
          <w:lang w:val="az-Latn-AZ"/>
        </w:rPr>
        <w:t xml:space="preserve">6. </w:t>
      </w:r>
      <w:r w:rsidRPr="009702BF">
        <w:rPr>
          <w:b/>
          <w:sz w:val="24"/>
          <w:lang w:val="az-Latn-AZ"/>
        </w:rPr>
        <w:t>Tərəflərin məsuliyyəti</w:t>
      </w:r>
    </w:p>
    <w:p w14:paraId="77EA7241" w14:textId="77777777" w:rsidR="0083507E" w:rsidRPr="005D4B1C" w:rsidRDefault="0083507E" w:rsidP="0083507E">
      <w:pPr>
        <w:jc w:val="both"/>
        <w:rPr>
          <w:szCs w:val="28"/>
          <w:lang w:val="az-Latn-AZ"/>
        </w:rPr>
      </w:pPr>
    </w:p>
    <w:p w14:paraId="782E2E42" w14:textId="77777777" w:rsidR="0083507E" w:rsidRPr="0096601B" w:rsidRDefault="0083507E" w:rsidP="0083507E">
      <w:pPr>
        <w:pStyle w:val="21"/>
        <w:rPr>
          <w:rFonts w:ascii="Times New Roman" w:hAnsi="Times New Roman"/>
          <w:lang w:val="az-Latn-AZ"/>
        </w:rPr>
      </w:pPr>
      <w:r>
        <w:rPr>
          <w:rFonts w:ascii="Times New Roman" w:hAnsi="Times New Roman"/>
          <w:lang w:val="az-Latn-AZ"/>
        </w:rPr>
        <w:lastRenderedPageBreak/>
        <w:t>6.1</w:t>
      </w:r>
      <w:r w:rsidRPr="007153A9">
        <w:rPr>
          <w:rFonts w:ascii="Times New Roman" w:hAnsi="Times New Roman"/>
          <w:lang w:val="az-Latn-AZ"/>
        </w:rPr>
        <w:t xml:space="preserve">. </w:t>
      </w:r>
      <w:r w:rsidRPr="00517CD5">
        <w:rPr>
          <w:rFonts w:ascii="Times New Roman" w:hAnsi="Times New Roman"/>
          <w:lang w:val="az-Latn-AZ"/>
        </w:rPr>
        <w:t>Əgər Alıcı yuxarıdakı 2.3-cü bəndində göstərilən müddətə riayət etməsə, hər gecikmə günü üçün ödənilməmiş Malların qiymətlərinin 0.2 % miqdarında dəbbə pulunu ödəməlidir.</w:t>
      </w:r>
      <w:r w:rsidRPr="007153A9">
        <w:rPr>
          <w:rFonts w:ascii="Times New Roman" w:hAnsi="Times New Roman"/>
          <w:lang w:val="az-Latn-AZ"/>
        </w:rPr>
        <w:t xml:space="preserve"> </w:t>
      </w:r>
    </w:p>
    <w:p w14:paraId="1EB1838E" w14:textId="77777777" w:rsidR="0083507E" w:rsidRPr="0096601B" w:rsidRDefault="0083507E" w:rsidP="0083507E">
      <w:pPr>
        <w:pStyle w:val="21"/>
        <w:rPr>
          <w:rFonts w:ascii="Times New Roman" w:hAnsi="Times New Roman"/>
          <w:lang w:val="az-Latn-AZ"/>
        </w:rPr>
      </w:pPr>
      <w:r>
        <w:rPr>
          <w:rFonts w:ascii="Times New Roman" w:hAnsi="Times New Roman"/>
          <w:lang w:val="az-Latn-AZ"/>
        </w:rPr>
        <w:t xml:space="preserve">6.2. </w:t>
      </w:r>
      <w:r w:rsidRPr="00F53C3D">
        <w:rPr>
          <w:rFonts w:ascii="Times New Roman" w:hAnsi="Times New Roman"/>
          <w:lang w:val="az-Latn-AZ"/>
        </w:rPr>
        <w:t>Dəbbə pulunun ödənilməsi Alıcını bu Müqavilə üzrə öhdəliklərinin icrasından azad etmir.</w:t>
      </w:r>
    </w:p>
    <w:p w14:paraId="1B108F84" w14:textId="77777777" w:rsidR="0083507E" w:rsidRPr="00F7650A" w:rsidRDefault="0083507E" w:rsidP="0083507E">
      <w:pPr>
        <w:ind w:left="426" w:hanging="426"/>
        <w:jc w:val="both"/>
        <w:rPr>
          <w:sz w:val="24"/>
          <w:lang w:val="az-Latn-AZ"/>
        </w:rPr>
      </w:pPr>
      <w:r>
        <w:rPr>
          <w:sz w:val="24"/>
          <w:lang w:val="az-Latn-AZ"/>
        </w:rPr>
        <w:t xml:space="preserve">6.3. Alıcının Satıcı qarşısında gecikdirilmiş borc məbləği yarandığı andan Alıcı həmin borc məbləğinin tam ödədiyinə qədər Alıcının </w:t>
      </w:r>
      <w:r w:rsidRPr="00A07930">
        <w:rPr>
          <w:sz w:val="24"/>
          <w:lang w:val="az-Latn-AZ"/>
        </w:rPr>
        <w:t>bu Müqavilə əsasında verilən mövc</w:t>
      </w:r>
      <w:r w:rsidRPr="00957A1B">
        <w:rPr>
          <w:sz w:val="24"/>
          <w:lang w:val="az-Latn-AZ"/>
        </w:rPr>
        <w:t>г</w:t>
      </w:r>
      <w:r w:rsidRPr="00A07930">
        <w:rPr>
          <w:sz w:val="24"/>
          <w:lang w:val="az-Latn-AZ"/>
        </w:rPr>
        <w:t xml:space="preserve">d və yeni sifarişlərini icra etməyi dayandıra və/və ya </w:t>
      </w:r>
      <w:r w:rsidRPr="00A07930">
        <w:rPr>
          <w:rFonts w:eastAsia="Times New Roman"/>
          <w:sz w:val="24"/>
          <w:szCs w:val="24"/>
          <w:lang w:val="az-Latn-AZ"/>
        </w:rPr>
        <w:t xml:space="preserve">gələcək sifarişləri Alıcıya yalnız qabaqcadan ödəniş şərti ilə icra edə </w:t>
      </w:r>
      <w:r>
        <w:rPr>
          <w:rFonts w:eastAsia="Times New Roman"/>
          <w:sz w:val="24"/>
          <w:szCs w:val="24"/>
          <w:lang w:val="az-Latn-AZ"/>
        </w:rPr>
        <w:t>b</w:t>
      </w:r>
      <w:r w:rsidRPr="00A07930">
        <w:rPr>
          <w:sz w:val="24"/>
          <w:lang w:val="az-Latn-AZ"/>
        </w:rPr>
        <w:t>ilər.</w:t>
      </w:r>
      <w:r>
        <w:rPr>
          <w:sz w:val="24"/>
          <w:lang w:val="az-Latn-AZ"/>
        </w:rPr>
        <w:t xml:space="preserve"> </w:t>
      </w:r>
    </w:p>
    <w:p w14:paraId="655E85E1" w14:textId="77777777" w:rsidR="0083507E" w:rsidRPr="00361CDF" w:rsidRDefault="0083507E" w:rsidP="0083507E">
      <w:pPr>
        <w:ind w:left="426" w:hanging="426"/>
        <w:jc w:val="both"/>
        <w:rPr>
          <w:sz w:val="24"/>
          <w:lang w:val="az-Latn-AZ"/>
        </w:rPr>
      </w:pPr>
      <w:r>
        <w:rPr>
          <w:sz w:val="24"/>
          <w:lang w:val="az-Latn-AZ"/>
        </w:rPr>
        <w:t xml:space="preserve">6.4. </w:t>
      </w:r>
      <w:r w:rsidRPr="00361CDF">
        <w:rPr>
          <w:sz w:val="24"/>
          <w:lang w:val="az-Latn-AZ"/>
        </w:rPr>
        <w:t>Bu Müqavilə üzrə öz vəzifəsini icra etməyən və ya lazı</w:t>
      </w:r>
      <w:r>
        <w:rPr>
          <w:sz w:val="24"/>
          <w:lang w:val="az-Latn-AZ"/>
        </w:rPr>
        <w:t>mınca icra etməyən Tərəf digər T</w:t>
      </w:r>
      <w:r w:rsidRPr="00361CDF">
        <w:rPr>
          <w:sz w:val="24"/>
          <w:lang w:val="az-Latn-AZ"/>
        </w:rPr>
        <w:t>ərəfə vurduğu zərərə görə Azərbaycan Respublikasının qüvvədə olan qanunvericiliyi ilə müəyyən olunan qaydada məsuliyyət daşıyır və qarşı tərəfə vurduğu zərərin əvəzini tam həcmdə ödəməlidir.</w:t>
      </w:r>
    </w:p>
    <w:p w14:paraId="7642FB27" w14:textId="77777777" w:rsidR="0083507E" w:rsidRPr="00056748" w:rsidRDefault="0083507E" w:rsidP="0083507E">
      <w:pPr>
        <w:jc w:val="both"/>
        <w:rPr>
          <w:b/>
          <w:sz w:val="24"/>
          <w:lang w:val="az-Latn-AZ"/>
        </w:rPr>
      </w:pPr>
    </w:p>
    <w:p w14:paraId="02A9EF06" w14:textId="77777777" w:rsidR="0083507E" w:rsidRPr="006E5A23" w:rsidRDefault="0083507E" w:rsidP="0083507E">
      <w:pPr>
        <w:jc w:val="center"/>
        <w:rPr>
          <w:b/>
          <w:sz w:val="24"/>
          <w:lang w:val="az-Latn-AZ"/>
        </w:rPr>
      </w:pPr>
      <w:r>
        <w:rPr>
          <w:b/>
          <w:sz w:val="24"/>
          <w:lang w:val="az-Latn-AZ"/>
        </w:rPr>
        <w:t>7. M</w:t>
      </w:r>
      <w:r w:rsidRPr="006E5A23">
        <w:rPr>
          <w:b/>
          <w:sz w:val="24"/>
          <w:lang w:val="az-Latn-AZ"/>
        </w:rPr>
        <w:t>əxfilik</w:t>
      </w:r>
    </w:p>
    <w:p w14:paraId="4C43635D" w14:textId="77777777" w:rsidR="0083507E" w:rsidRPr="006E5A23" w:rsidRDefault="0083507E" w:rsidP="0083507E">
      <w:pPr>
        <w:jc w:val="center"/>
        <w:rPr>
          <w:b/>
          <w:sz w:val="24"/>
          <w:lang w:val="az-Latn-AZ"/>
        </w:rPr>
      </w:pPr>
    </w:p>
    <w:p w14:paraId="5047CABE" w14:textId="77777777" w:rsidR="0083507E" w:rsidRPr="0096601B" w:rsidRDefault="0083507E" w:rsidP="0083507E">
      <w:pPr>
        <w:ind w:left="426" w:hanging="426"/>
        <w:jc w:val="both"/>
        <w:rPr>
          <w:sz w:val="24"/>
          <w:szCs w:val="24"/>
          <w:lang w:val="az-Latn-AZ"/>
        </w:rPr>
      </w:pPr>
      <w:r>
        <w:rPr>
          <w:sz w:val="24"/>
          <w:szCs w:val="24"/>
          <w:lang w:val="az-Latn-AZ"/>
        </w:rPr>
        <w:t>7</w:t>
      </w:r>
      <w:r w:rsidRPr="00DB435D">
        <w:rPr>
          <w:sz w:val="24"/>
          <w:szCs w:val="24"/>
          <w:lang w:val="az-Latn-AZ"/>
        </w:rPr>
        <w:t>.1. Bu Müqavilənin icrası ərzində və ya nəticəsində Tərəflərin biri-birinə təqdim etdikləri, bildirdikləri və ya açıqladıqları bütün məlumat (şifahi və ya yazılı şəkildə təqdim edilməsindən asılı olmayaraq)</w:t>
      </w:r>
      <w:r>
        <w:rPr>
          <w:sz w:val="24"/>
          <w:szCs w:val="24"/>
          <w:lang w:val="az-Latn-AZ"/>
        </w:rPr>
        <w:t>, xüsusilə Tərəflər arasında razılaşdırılmış qiymətlərə dair hər hansı məlumatlar</w:t>
      </w:r>
      <w:r w:rsidRPr="00DB435D">
        <w:rPr>
          <w:sz w:val="24"/>
          <w:szCs w:val="24"/>
          <w:lang w:val="az-Latn-AZ"/>
        </w:rPr>
        <w:t xml:space="preserve"> məxfi (bundan sonra “</w:t>
      </w:r>
      <w:r w:rsidRPr="0010256D">
        <w:rPr>
          <w:sz w:val="24"/>
          <w:szCs w:val="24"/>
          <w:u w:val="single"/>
          <w:lang w:val="az-Latn-AZ"/>
        </w:rPr>
        <w:t>Məxfi Məlumat</w:t>
      </w:r>
      <w:r>
        <w:rPr>
          <w:sz w:val="24"/>
          <w:szCs w:val="24"/>
          <w:lang w:val="az-Latn-AZ"/>
        </w:rPr>
        <w:t>»</w:t>
      </w:r>
      <w:r w:rsidRPr="00DB435D">
        <w:rPr>
          <w:sz w:val="24"/>
          <w:szCs w:val="24"/>
          <w:lang w:val="az-Latn-AZ"/>
        </w:rPr>
        <w:t xml:space="preserve"> adlanacaq) sayılacaq.</w:t>
      </w:r>
    </w:p>
    <w:p w14:paraId="6D39B157" w14:textId="77777777" w:rsidR="0083507E" w:rsidRPr="0096601B" w:rsidRDefault="0083507E" w:rsidP="0083507E">
      <w:pPr>
        <w:ind w:left="426" w:hanging="426"/>
        <w:jc w:val="both"/>
        <w:rPr>
          <w:sz w:val="24"/>
          <w:szCs w:val="24"/>
          <w:lang w:val="az-Latn-AZ"/>
        </w:rPr>
      </w:pPr>
      <w:r>
        <w:rPr>
          <w:sz w:val="24"/>
          <w:szCs w:val="24"/>
          <w:lang w:val="az-Latn-AZ"/>
        </w:rPr>
        <w:t>7.</w:t>
      </w:r>
      <w:r w:rsidRPr="00E35B8D">
        <w:rPr>
          <w:sz w:val="24"/>
          <w:szCs w:val="24"/>
          <w:lang w:val="az-Latn-AZ"/>
        </w:rPr>
        <w:t>2.  Bu Müqavilənin qüvvədə olduğu bütün müddət və həmin müddətdən sonrakı 5 (beş) təqvim ili ərzində Tərəflər Məxfi Məlumatların tam məxfi saxlanılmasını təmin edəcəklər.</w:t>
      </w:r>
    </w:p>
    <w:p w14:paraId="59553A09" w14:textId="77777777" w:rsidR="0083507E" w:rsidRPr="0096601B" w:rsidRDefault="0083507E" w:rsidP="0083507E">
      <w:pPr>
        <w:ind w:left="426" w:hanging="426"/>
        <w:jc w:val="both"/>
        <w:rPr>
          <w:sz w:val="24"/>
          <w:szCs w:val="24"/>
          <w:lang w:val="az-Latn-AZ"/>
        </w:rPr>
      </w:pPr>
      <w:r>
        <w:rPr>
          <w:sz w:val="24"/>
          <w:szCs w:val="24"/>
          <w:lang w:val="az-Latn-AZ"/>
        </w:rPr>
        <w:t>7</w:t>
      </w:r>
      <w:r w:rsidRPr="00E35B8D">
        <w:rPr>
          <w:sz w:val="24"/>
          <w:szCs w:val="24"/>
          <w:lang w:val="az-Latn-AZ"/>
        </w:rPr>
        <w:t>.3. Məxfi Məlumatın açıqlanması digər Tərəfin qabaqcadan verilmiş yazılı razılığı əsasında və ya müvafiq qanunvericiliyin tələblərinə uyğun olaraq mümkündür.</w:t>
      </w:r>
    </w:p>
    <w:p w14:paraId="35A0469C" w14:textId="77777777" w:rsidR="0083507E" w:rsidRDefault="0083507E" w:rsidP="0083507E">
      <w:pPr>
        <w:jc w:val="center"/>
        <w:rPr>
          <w:b/>
          <w:sz w:val="24"/>
          <w:lang w:val="az-Latn-AZ"/>
        </w:rPr>
      </w:pPr>
    </w:p>
    <w:p w14:paraId="60C19241" w14:textId="77777777" w:rsidR="0083507E" w:rsidRPr="006E5A23" w:rsidRDefault="0083507E" w:rsidP="0083507E">
      <w:pPr>
        <w:jc w:val="center"/>
        <w:rPr>
          <w:b/>
          <w:sz w:val="24"/>
          <w:lang w:val="az-Latn-AZ"/>
        </w:rPr>
      </w:pPr>
      <w:r>
        <w:rPr>
          <w:b/>
          <w:sz w:val="24"/>
          <w:lang w:val="az-Latn-AZ"/>
        </w:rPr>
        <w:t xml:space="preserve">8. </w:t>
      </w:r>
      <w:r w:rsidRPr="006E5A23">
        <w:rPr>
          <w:b/>
          <w:sz w:val="24"/>
          <w:lang w:val="az-Latn-AZ"/>
        </w:rPr>
        <w:t>Fors-major</w:t>
      </w:r>
    </w:p>
    <w:p w14:paraId="7D14C1AB" w14:textId="77777777" w:rsidR="0083507E" w:rsidRPr="005D4B1C" w:rsidRDefault="0083507E" w:rsidP="0083507E">
      <w:pPr>
        <w:jc w:val="both"/>
        <w:rPr>
          <w:szCs w:val="28"/>
          <w:lang w:val="az-Latn-AZ"/>
        </w:rPr>
      </w:pPr>
    </w:p>
    <w:p w14:paraId="2056B934" w14:textId="77777777" w:rsidR="0083507E" w:rsidRPr="0096601B" w:rsidRDefault="0083507E" w:rsidP="0083507E">
      <w:pPr>
        <w:ind w:left="426" w:hanging="426"/>
        <w:jc w:val="both"/>
        <w:rPr>
          <w:sz w:val="24"/>
          <w:szCs w:val="24"/>
          <w:lang w:val="az-Latn-AZ"/>
        </w:rPr>
      </w:pPr>
      <w:r>
        <w:rPr>
          <w:sz w:val="24"/>
          <w:szCs w:val="24"/>
          <w:lang w:val="az-Latn-AZ"/>
        </w:rPr>
        <w:t>8</w:t>
      </w:r>
      <w:r w:rsidRPr="00DB435D">
        <w:rPr>
          <w:sz w:val="24"/>
          <w:szCs w:val="24"/>
          <w:lang w:val="az-Latn-AZ"/>
        </w:rPr>
        <w:t>.1. Tərəflərdən biri və ya hər ikisi hökumət tədbirləri, müharibə, yanğın, zəlzələ, ümumilikdə qarşısı alınmaz hallar adlandırılan digər təbii fəlakətlər, hərbi əməliyyatlar, blokadalar, idxal-ixrac qadağaları və Tərəflərin ağlabatan qaydada gözləyə və qarşısını ala bilmədikləri digər hallar nəticəsində bu Müqavilədə göstərilən öhdəlikləri icra edə bilmədikdə, Müqavilə öhdəliklərinin icrası belə hallar aradan qalxanadək təxirə salınır.</w:t>
      </w:r>
    </w:p>
    <w:p w14:paraId="3A0BD1F0" w14:textId="77777777" w:rsidR="0083507E" w:rsidRPr="0096601B" w:rsidRDefault="0083507E" w:rsidP="0083507E">
      <w:pPr>
        <w:ind w:left="426" w:hanging="426"/>
        <w:jc w:val="both"/>
        <w:rPr>
          <w:sz w:val="24"/>
          <w:szCs w:val="24"/>
          <w:lang w:val="az-Latn-AZ"/>
        </w:rPr>
      </w:pPr>
      <w:r>
        <w:rPr>
          <w:sz w:val="24"/>
          <w:szCs w:val="24"/>
          <w:lang w:val="az-Latn-AZ"/>
        </w:rPr>
        <w:t>8</w:t>
      </w:r>
      <w:r w:rsidRPr="00DB435D">
        <w:rPr>
          <w:sz w:val="24"/>
          <w:szCs w:val="24"/>
          <w:lang w:val="az-Latn-AZ"/>
        </w:rPr>
        <w:t xml:space="preserve">.2. Əgər Tərəflərdən hər hansı biri yuxarıdakı </w:t>
      </w:r>
      <w:r>
        <w:rPr>
          <w:sz w:val="24"/>
          <w:szCs w:val="24"/>
          <w:lang w:val="az-Latn-AZ"/>
        </w:rPr>
        <w:t>bənd</w:t>
      </w:r>
      <w:r w:rsidRPr="00DB435D">
        <w:rPr>
          <w:sz w:val="24"/>
          <w:szCs w:val="24"/>
          <w:lang w:val="az-Latn-AZ"/>
        </w:rPr>
        <w:t>də göstərilmiş hallara görə öz Müqavilə öhdəliklərini yerinə yetirə bilmirsə, o dərhal belə hallar barədə ikinci Tərəfi xəbərdar etməlidir.</w:t>
      </w:r>
    </w:p>
    <w:p w14:paraId="7281BA0D" w14:textId="77777777" w:rsidR="0083507E" w:rsidRPr="00DB435D" w:rsidRDefault="0083507E" w:rsidP="0083507E">
      <w:pPr>
        <w:ind w:left="426" w:hanging="426"/>
        <w:jc w:val="both"/>
        <w:rPr>
          <w:sz w:val="24"/>
          <w:szCs w:val="24"/>
          <w:lang w:val="az-Latn-AZ"/>
        </w:rPr>
      </w:pPr>
      <w:r>
        <w:rPr>
          <w:sz w:val="24"/>
          <w:szCs w:val="24"/>
          <w:lang w:val="az-Latn-AZ"/>
        </w:rPr>
        <w:t>8</w:t>
      </w:r>
      <w:r w:rsidRPr="00DB435D">
        <w:rPr>
          <w:sz w:val="24"/>
          <w:szCs w:val="24"/>
          <w:lang w:val="az-Latn-AZ"/>
        </w:rPr>
        <w:t xml:space="preserve">.3. </w:t>
      </w:r>
      <w:r>
        <w:rPr>
          <w:sz w:val="24"/>
          <w:szCs w:val="24"/>
          <w:lang w:val="az-Latn-AZ"/>
        </w:rPr>
        <w:t xml:space="preserve"> </w:t>
      </w:r>
      <w:r w:rsidRPr="00DB435D">
        <w:rPr>
          <w:sz w:val="24"/>
          <w:szCs w:val="24"/>
          <w:lang w:val="az-Latn-AZ"/>
        </w:rPr>
        <w:t xml:space="preserve">Fors-major </w:t>
      </w:r>
      <w:r w:rsidRPr="00A2284B">
        <w:rPr>
          <w:sz w:val="24"/>
          <w:szCs w:val="24"/>
          <w:lang w:val="az-Latn-AZ"/>
        </w:rPr>
        <w:t xml:space="preserve">halı </w:t>
      </w:r>
      <w:r w:rsidRPr="00056748">
        <w:rPr>
          <w:sz w:val="24"/>
          <w:lang w:val="az-Latn-AZ"/>
        </w:rPr>
        <w:t>30 (otuz)</w:t>
      </w:r>
      <w:r w:rsidRPr="00DB435D">
        <w:rPr>
          <w:sz w:val="24"/>
          <w:szCs w:val="24"/>
          <w:lang w:val="az-Latn-AZ"/>
        </w:rPr>
        <w:t xml:space="preserve"> gündən artıq davam edərsə, hər hansı Tərəf bu Müqaviləni ləğv etmək hüququna malik olacaq.</w:t>
      </w:r>
    </w:p>
    <w:p w14:paraId="75CB8B11" w14:textId="77777777" w:rsidR="0083507E" w:rsidRPr="00056748" w:rsidRDefault="0083507E" w:rsidP="0083507E">
      <w:pPr>
        <w:jc w:val="center"/>
        <w:rPr>
          <w:b/>
          <w:sz w:val="24"/>
          <w:lang w:val="az-Latn-AZ"/>
        </w:rPr>
      </w:pPr>
    </w:p>
    <w:p w14:paraId="1CA2FF3E" w14:textId="77777777" w:rsidR="0083507E" w:rsidRPr="006E5A23" w:rsidRDefault="0083507E" w:rsidP="0083507E">
      <w:pPr>
        <w:jc w:val="center"/>
        <w:rPr>
          <w:b/>
          <w:sz w:val="24"/>
          <w:lang w:val="az-Latn-AZ"/>
        </w:rPr>
      </w:pPr>
      <w:r>
        <w:rPr>
          <w:b/>
          <w:sz w:val="24"/>
          <w:lang w:val="az-Latn-AZ"/>
        </w:rPr>
        <w:t xml:space="preserve">9. </w:t>
      </w:r>
      <w:r w:rsidRPr="006E5A23">
        <w:rPr>
          <w:b/>
          <w:sz w:val="24"/>
          <w:lang w:val="az-Latn-AZ"/>
        </w:rPr>
        <w:t>Mübahisələrin həlli</w:t>
      </w:r>
    </w:p>
    <w:p w14:paraId="3426AEF0" w14:textId="77777777" w:rsidR="0083507E" w:rsidRPr="005D4B1C" w:rsidRDefault="0083507E" w:rsidP="0083507E">
      <w:pPr>
        <w:jc w:val="both"/>
        <w:rPr>
          <w:szCs w:val="28"/>
          <w:lang w:val="az-Latn-AZ"/>
        </w:rPr>
      </w:pPr>
    </w:p>
    <w:p w14:paraId="4B11F69E" w14:textId="77777777" w:rsidR="0083507E" w:rsidRPr="0096601B" w:rsidRDefault="0083507E" w:rsidP="0083507E">
      <w:pPr>
        <w:ind w:left="426" w:hanging="426"/>
        <w:jc w:val="both"/>
        <w:rPr>
          <w:sz w:val="24"/>
          <w:szCs w:val="24"/>
          <w:lang w:val="az-Latn-AZ"/>
        </w:rPr>
      </w:pPr>
      <w:r>
        <w:rPr>
          <w:sz w:val="24"/>
          <w:szCs w:val="24"/>
          <w:lang w:val="az-Latn-AZ"/>
        </w:rPr>
        <w:t>9</w:t>
      </w:r>
      <w:r w:rsidRPr="00DB435D">
        <w:rPr>
          <w:sz w:val="24"/>
          <w:szCs w:val="24"/>
          <w:lang w:val="az-Latn-AZ"/>
        </w:rPr>
        <w:t>.1. Bu Müqavilənin icrası ilə əlaqədar Tərəflər arasında yaranmış mübahisələr qarşılıqlı razılıqla həll edilir. Qarşılıqlı razılıqla həll edilməyən mübahisələr Azərbaycan Respublikasının qüvvədə olan qanunvericiliyinə müvafiq olaraq Azərbaycan Respublikasının məhkəmələri vasitəsilə həll edilir.</w:t>
      </w:r>
    </w:p>
    <w:p w14:paraId="0B2EE58A" w14:textId="77777777" w:rsidR="0083507E" w:rsidRPr="0096601B" w:rsidRDefault="0083507E" w:rsidP="0083507E">
      <w:pPr>
        <w:ind w:left="426" w:hanging="426"/>
        <w:jc w:val="both"/>
        <w:rPr>
          <w:sz w:val="24"/>
          <w:szCs w:val="24"/>
          <w:lang w:val="az-Latn-AZ"/>
        </w:rPr>
      </w:pPr>
      <w:r>
        <w:rPr>
          <w:sz w:val="24"/>
          <w:szCs w:val="24"/>
          <w:lang w:val="az-Latn-AZ"/>
        </w:rPr>
        <w:t>9</w:t>
      </w:r>
      <w:r w:rsidRPr="00DB435D">
        <w:rPr>
          <w:sz w:val="24"/>
          <w:szCs w:val="24"/>
          <w:lang w:val="az-Latn-AZ"/>
        </w:rPr>
        <w:t>.2. Bu Müqavilə ilə tənzimlənməyən münasibətlər Azərbaycan Respublikasının Mülki Məcəlləsi və digər normativ-hüquqi aktları ilə tənzimlənir.</w:t>
      </w:r>
    </w:p>
    <w:p w14:paraId="2128A651" w14:textId="77777777" w:rsidR="0083507E" w:rsidRDefault="0083507E" w:rsidP="0083507E">
      <w:pPr>
        <w:jc w:val="center"/>
        <w:rPr>
          <w:b/>
          <w:sz w:val="24"/>
          <w:lang w:val="az-Latn-AZ"/>
        </w:rPr>
      </w:pPr>
    </w:p>
    <w:p w14:paraId="2F813A55" w14:textId="77777777" w:rsidR="0083507E" w:rsidRPr="009801D3" w:rsidRDefault="0083507E" w:rsidP="0083507E">
      <w:pPr>
        <w:jc w:val="center"/>
        <w:rPr>
          <w:b/>
          <w:sz w:val="24"/>
          <w:lang w:val="az-Latn-AZ"/>
        </w:rPr>
      </w:pPr>
      <w:r>
        <w:rPr>
          <w:b/>
          <w:sz w:val="24"/>
          <w:lang w:val="az-Latn-AZ"/>
        </w:rPr>
        <w:t xml:space="preserve">10. </w:t>
      </w:r>
      <w:r w:rsidRPr="009801D3">
        <w:rPr>
          <w:b/>
          <w:sz w:val="24"/>
          <w:lang w:val="az-Latn-AZ"/>
        </w:rPr>
        <w:t>Qismən etibarl</w:t>
      </w:r>
      <w:r>
        <w:rPr>
          <w:b/>
          <w:sz w:val="24"/>
          <w:lang w:val="az-Latn-AZ"/>
        </w:rPr>
        <w:t>ı</w:t>
      </w:r>
      <w:r w:rsidRPr="009801D3">
        <w:rPr>
          <w:b/>
          <w:sz w:val="24"/>
          <w:lang w:val="az-Latn-AZ"/>
        </w:rPr>
        <w:t>l</w:t>
      </w:r>
      <w:r>
        <w:rPr>
          <w:b/>
          <w:sz w:val="24"/>
          <w:lang w:val="az-Latn-AZ"/>
        </w:rPr>
        <w:t>ı</w:t>
      </w:r>
      <w:r w:rsidRPr="009801D3">
        <w:rPr>
          <w:b/>
          <w:sz w:val="24"/>
          <w:lang w:val="az-Latn-AZ"/>
        </w:rPr>
        <w:t>q</w:t>
      </w:r>
    </w:p>
    <w:p w14:paraId="0BA79E9B" w14:textId="77777777" w:rsidR="0083507E" w:rsidRPr="005D4B1C" w:rsidRDefault="0083507E" w:rsidP="0083507E">
      <w:pPr>
        <w:jc w:val="both"/>
        <w:rPr>
          <w:szCs w:val="28"/>
          <w:lang w:val="az-Latn-AZ"/>
        </w:rPr>
      </w:pPr>
    </w:p>
    <w:p w14:paraId="387C5DFA" w14:textId="77777777" w:rsidR="0083507E" w:rsidRDefault="0083507E" w:rsidP="0083507E">
      <w:pPr>
        <w:pStyle w:val="ConsNormal"/>
        <w:widowControl/>
        <w:ind w:firstLine="0"/>
        <w:jc w:val="both"/>
        <w:rPr>
          <w:rFonts w:ascii="Times New Roman" w:hAnsi="Times New Roman" w:cs="Times New Roman"/>
          <w:lang w:val="az-Latn-AZ"/>
        </w:rPr>
      </w:pPr>
      <w:r>
        <w:rPr>
          <w:rFonts w:ascii="Times New Roman" w:hAnsi="Times New Roman" w:cs="Times New Roman"/>
          <w:lang w:val="az-Latn-AZ"/>
        </w:rPr>
        <w:lastRenderedPageBreak/>
        <w:t>10.1.</w:t>
      </w:r>
      <w:r w:rsidRPr="009801D3">
        <w:rPr>
          <w:rFonts w:ascii="Times New Roman" w:hAnsi="Times New Roman" w:cs="Times New Roman"/>
          <w:lang w:val="az-Latn-AZ"/>
        </w:rPr>
        <w:t xml:space="preserve">Əgər bu Müqavilənin hər hansı müddəası etibarsız və ya icra oluna bilməyən hesab edilsə, </w:t>
      </w:r>
      <w:r>
        <w:rPr>
          <w:rFonts w:ascii="Times New Roman" w:hAnsi="Times New Roman" w:cs="Times New Roman"/>
          <w:lang w:val="az-Latn-AZ"/>
        </w:rPr>
        <w:t xml:space="preserve">  </w:t>
      </w:r>
      <w:r w:rsidRPr="009801D3">
        <w:rPr>
          <w:rFonts w:ascii="Times New Roman" w:hAnsi="Times New Roman" w:cs="Times New Roman"/>
          <w:lang w:val="az-Latn-AZ"/>
        </w:rPr>
        <w:t>bu halda bu müddəanın heç bir qüvvəsi olmur və bu müddəa hər hansı digər müddəalara xələl gətirməmək şərti ilə</w:t>
      </w:r>
      <w:r>
        <w:rPr>
          <w:rFonts w:ascii="Times New Roman" w:hAnsi="Times New Roman" w:cs="Times New Roman"/>
          <w:lang w:val="az-Latn-AZ"/>
        </w:rPr>
        <w:t xml:space="preserve"> </w:t>
      </w:r>
      <w:r w:rsidRPr="009801D3">
        <w:rPr>
          <w:rFonts w:ascii="Times New Roman" w:hAnsi="Times New Roman" w:cs="Times New Roman"/>
          <w:lang w:val="az-Latn-AZ"/>
        </w:rPr>
        <w:t>Müqavilədən çıxarılmış hesab olunur. Bu halda Tərəflər ağlabatan müddət ərzində hər hansı etibarsız və ya icra oluna bilməyən müddəanı etibarlı və icra oluna bilən müddəa ilə dəyişdirmək üçün mümkün olan səylər göstərməlidir.</w:t>
      </w:r>
    </w:p>
    <w:p w14:paraId="162E061B" w14:textId="77777777" w:rsidR="0083507E" w:rsidRPr="00D25FF2" w:rsidRDefault="0083507E" w:rsidP="0083507E">
      <w:pPr>
        <w:pStyle w:val="ConsNormal"/>
        <w:widowControl/>
        <w:ind w:firstLine="0"/>
        <w:jc w:val="both"/>
        <w:rPr>
          <w:rFonts w:ascii="Times New Roman" w:hAnsi="Times New Roman" w:cs="Times New Roman"/>
          <w:lang w:val="az-Latn-AZ"/>
        </w:rPr>
      </w:pPr>
    </w:p>
    <w:p w14:paraId="7EACFBD1" w14:textId="77777777" w:rsidR="0083507E" w:rsidRDefault="0083507E" w:rsidP="0083507E">
      <w:pPr>
        <w:jc w:val="center"/>
        <w:rPr>
          <w:b/>
          <w:sz w:val="24"/>
          <w:lang w:val="az-Latn-AZ"/>
        </w:rPr>
      </w:pPr>
    </w:p>
    <w:p w14:paraId="4D45821A" w14:textId="77777777" w:rsidR="0083507E" w:rsidRDefault="0083507E" w:rsidP="0083507E">
      <w:pPr>
        <w:jc w:val="center"/>
        <w:rPr>
          <w:b/>
          <w:sz w:val="24"/>
          <w:lang w:val="az-Latn-AZ"/>
        </w:rPr>
      </w:pPr>
      <w:r>
        <w:rPr>
          <w:b/>
          <w:sz w:val="24"/>
          <w:lang w:val="az-Latn-AZ"/>
        </w:rPr>
        <w:t xml:space="preserve">11. </w:t>
      </w:r>
      <w:r w:rsidRPr="009801D3">
        <w:rPr>
          <w:b/>
          <w:sz w:val="24"/>
          <w:lang w:val="az-Latn-AZ"/>
        </w:rPr>
        <w:t>Digər şərtlər</w:t>
      </w:r>
    </w:p>
    <w:p w14:paraId="7E9CFEFA" w14:textId="77777777" w:rsidR="0083507E" w:rsidRPr="009801D3" w:rsidRDefault="0083507E" w:rsidP="0083507E">
      <w:pPr>
        <w:jc w:val="center"/>
        <w:rPr>
          <w:b/>
          <w:sz w:val="24"/>
          <w:lang w:val="az-Latn-AZ"/>
        </w:rPr>
      </w:pPr>
    </w:p>
    <w:p w14:paraId="67EEAD5C" w14:textId="77777777" w:rsidR="0083507E" w:rsidRPr="00D25FF2" w:rsidRDefault="0083507E" w:rsidP="0083507E">
      <w:pPr>
        <w:ind w:left="426" w:hanging="426"/>
        <w:jc w:val="both"/>
        <w:rPr>
          <w:sz w:val="24"/>
          <w:szCs w:val="24"/>
          <w:lang w:val="az-Latn-AZ"/>
        </w:rPr>
      </w:pPr>
      <w:r>
        <w:rPr>
          <w:sz w:val="24"/>
          <w:szCs w:val="24"/>
          <w:lang w:val="az-Latn-AZ"/>
        </w:rPr>
        <w:t>11</w:t>
      </w:r>
      <w:r w:rsidRPr="00DB435D">
        <w:rPr>
          <w:sz w:val="24"/>
          <w:szCs w:val="24"/>
          <w:lang w:val="az-Latn-AZ"/>
        </w:rPr>
        <w:t xml:space="preserve">.1. Bu Müqaviləyə </w:t>
      </w:r>
      <w:r>
        <w:rPr>
          <w:sz w:val="24"/>
          <w:szCs w:val="24"/>
          <w:lang w:val="az-Latn-AZ"/>
        </w:rPr>
        <w:t xml:space="preserve">və ya əlavə razılaşmalarda </w:t>
      </w:r>
      <w:r w:rsidRPr="00DB435D">
        <w:rPr>
          <w:sz w:val="24"/>
          <w:szCs w:val="24"/>
          <w:lang w:val="az-Latn-AZ"/>
        </w:rPr>
        <w:t>hər-hansı bir əlavə və dəyişikliklər yalnız Tərəflərin qarşılıqlı yazılı (hər iki Tərəfin imza və möhürləri ilə) razılıqları ilə еdilə bilər.</w:t>
      </w:r>
    </w:p>
    <w:p w14:paraId="4A7D9C08" w14:textId="77777777" w:rsidR="0083507E" w:rsidRPr="00D25FF2" w:rsidRDefault="0083507E" w:rsidP="0083507E">
      <w:pPr>
        <w:ind w:left="426" w:hanging="426"/>
        <w:jc w:val="both"/>
        <w:rPr>
          <w:sz w:val="24"/>
          <w:szCs w:val="24"/>
          <w:lang w:val="az-Latn-AZ"/>
        </w:rPr>
      </w:pPr>
      <w:r w:rsidRPr="00056748">
        <w:rPr>
          <w:sz w:val="24"/>
          <w:szCs w:val="24"/>
          <w:lang w:val="az-Latn-AZ"/>
        </w:rPr>
        <w:t>1</w:t>
      </w:r>
      <w:r>
        <w:rPr>
          <w:sz w:val="24"/>
          <w:szCs w:val="24"/>
          <w:lang w:val="az-Latn-AZ"/>
        </w:rPr>
        <w:t>1</w:t>
      </w:r>
      <w:r w:rsidRPr="00056748">
        <w:rPr>
          <w:sz w:val="24"/>
          <w:szCs w:val="24"/>
          <w:lang w:val="az-Latn-AZ"/>
        </w:rPr>
        <w:t>.2. Bu Müqavilənin bütün əlavələri onun ayrılmaz tərkib hissəsidir. Müqavilənin əsas mətni və onun əlavələrin mətnləri arasında hər-hansı uyğunsuzluq aşkar olunarsa, Müqavilənin əsas mətninə üstünlük veriləcək.</w:t>
      </w:r>
    </w:p>
    <w:p w14:paraId="4FD7B12D" w14:textId="77777777" w:rsidR="0083507E" w:rsidRPr="00DB435D" w:rsidRDefault="0083507E" w:rsidP="0083507E">
      <w:pPr>
        <w:ind w:left="426" w:hanging="426"/>
        <w:jc w:val="both"/>
        <w:rPr>
          <w:sz w:val="24"/>
          <w:szCs w:val="24"/>
          <w:lang w:val="az-Latn-AZ"/>
        </w:rPr>
      </w:pPr>
      <w:r>
        <w:rPr>
          <w:sz w:val="24"/>
          <w:szCs w:val="24"/>
          <w:lang w:val="az-Latn-AZ"/>
        </w:rPr>
        <w:t>11</w:t>
      </w:r>
      <w:r w:rsidRPr="00DB435D">
        <w:rPr>
          <w:sz w:val="24"/>
          <w:szCs w:val="24"/>
          <w:lang w:val="az-Latn-AZ"/>
        </w:rPr>
        <w:t>.3. Bu Müqavilə üzrə istənilən Tərəfin hüquq və öhdəliklərinin üçüncü tərəflərə ötürülməsinə yalnız Müqavilənin digər Tərəfinin yazılı razılığı olduqda yol verilir.</w:t>
      </w:r>
    </w:p>
    <w:p w14:paraId="20B4F61F" w14:textId="77777777" w:rsidR="0083507E" w:rsidRPr="00D25FF2" w:rsidRDefault="0083507E" w:rsidP="0083507E">
      <w:pPr>
        <w:ind w:left="426" w:hanging="426"/>
        <w:jc w:val="both"/>
        <w:rPr>
          <w:sz w:val="24"/>
          <w:szCs w:val="24"/>
          <w:lang w:val="az-Latn-AZ"/>
        </w:rPr>
      </w:pPr>
      <w:r>
        <w:rPr>
          <w:sz w:val="24"/>
          <w:szCs w:val="24"/>
          <w:lang w:val="az-Latn-AZ"/>
        </w:rPr>
        <w:t>11</w:t>
      </w:r>
      <w:r w:rsidRPr="00DB435D">
        <w:rPr>
          <w:sz w:val="24"/>
          <w:szCs w:val="24"/>
          <w:lang w:val="az-Latn-AZ"/>
        </w:rPr>
        <w:t xml:space="preserve">.4. Bütün bildirişlər, yazışmalar və s. yazılı şəkildə aşağıda göstərilən ünvanlara qеydiyyatdan kеçmiş məktubla, şəхsi çatdırılma yоlu ilə və ya </w:t>
      </w:r>
      <w:r>
        <w:rPr>
          <w:sz w:val="24"/>
          <w:szCs w:val="24"/>
          <w:lang w:val="az-Latn-AZ"/>
        </w:rPr>
        <w:t xml:space="preserve">əlavə razılaşmalarda göstərilən </w:t>
      </w:r>
      <w:r w:rsidRPr="00DB435D">
        <w:rPr>
          <w:sz w:val="24"/>
          <w:szCs w:val="24"/>
          <w:lang w:val="az-Latn-AZ"/>
        </w:rPr>
        <w:t xml:space="preserve">elektron poçt vasitəsi ilə göndərilir. </w:t>
      </w:r>
    </w:p>
    <w:p w14:paraId="5952D6E1" w14:textId="77777777" w:rsidR="0083507E" w:rsidRPr="00D25FF2" w:rsidRDefault="0083507E" w:rsidP="0083507E">
      <w:pPr>
        <w:ind w:left="426" w:hanging="426"/>
        <w:jc w:val="both"/>
        <w:rPr>
          <w:sz w:val="24"/>
          <w:szCs w:val="24"/>
          <w:lang w:val="az-Latn-AZ"/>
        </w:rPr>
      </w:pPr>
      <w:r>
        <w:rPr>
          <w:sz w:val="24"/>
          <w:szCs w:val="24"/>
          <w:lang w:val="az-Latn-AZ"/>
        </w:rPr>
        <w:t>11</w:t>
      </w:r>
      <w:r w:rsidRPr="00DB435D">
        <w:rPr>
          <w:sz w:val="24"/>
          <w:szCs w:val="24"/>
          <w:lang w:val="az-Latn-AZ"/>
        </w:rPr>
        <w:t xml:space="preserve">.5. Bu Müqavilənin qüvvədə olduğu müddətdə aşağıda göstərilən ünvanında və rekvizitlərində dəyişikliklər baş vermiş Tərəf bu barədə digər Tərəfi </w:t>
      </w:r>
      <w:r>
        <w:rPr>
          <w:sz w:val="24"/>
          <w:szCs w:val="24"/>
          <w:lang w:val="az-Latn-AZ"/>
        </w:rPr>
        <w:t>3</w:t>
      </w:r>
      <w:r w:rsidRPr="00DB435D">
        <w:rPr>
          <w:sz w:val="24"/>
          <w:szCs w:val="24"/>
          <w:lang w:val="az-Latn-AZ"/>
        </w:rPr>
        <w:t xml:space="preserve"> (</w:t>
      </w:r>
      <w:r>
        <w:rPr>
          <w:sz w:val="24"/>
          <w:szCs w:val="24"/>
          <w:lang w:val="az-Latn-AZ"/>
        </w:rPr>
        <w:t>üç</w:t>
      </w:r>
      <w:r w:rsidRPr="00DB435D">
        <w:rPr>
          <w:sz w:val="24"/>
          <w:szCs w:val="24"/>
          <w:lang w:val="az-Latn-AZ"/>
        </w:rPr>
        <w:t xml:space="preserve">) </w:t>
      </w:r>
      <w:r>
        <w:rPr>
          <w:sz w:val="24"/>
          <w:szCs w:val="24"/>
          <w:lang w:val="az-Latn-AZ"/>
        </w:rPr>
        <w:t xml:space="preserve">iş </w:t>
      </w:r>
      <w:r w:rsidRPr="00DB435D">
        <w:rPr>
          <w:sz w:val="24"/>
          <w:szCs w:val="24"/>
          <w:lang w:val="az-Latn-AZ"/>
        </w:rPr>
        <w:t>gün</w:t>
      </w:r>
      <w:r>
        <w:rPr>
          <w:sz w:val="24"/>
          <w:szCs w:val="24"/>
          <w:lang w:val="az-Latn-AZ"/>
        </w:rPr>
        <w:t>ü</w:t>
      </w:r>
      <w:r w:rsidRPr="00DB435D">
        <w:rPr>
          <w:sz w:val="24"/>
          <w:szCs w:val="24"/>
          <w:lang w:val="az-Latn-AZ"/>
        </w:rPr>
        <w:t xml:space="preserve"> müddətində yazılı formada xəbərdar etməlidir.</w:t>
      </w:r>
    </w:p>
    <w:p w14:paraId="5A0A6ADA" w14:textId="77777777" w:rsidR="0083507E" w:rsidRPr="00DB435D" w:rsidRDefault="0083507E" w:rsidP="0083507E">
      <w:pPr>
        <w:ind w:left="426" w:hanging="426"/>
        <w:jc w:val="both"/>
        <w:rPr>
          <w:sz w:val="24"/>
          <w:szCs w:val="24"/>
          <w:lang w:val="az-Latn-AZ"/>
        </w:rPr>
      </w:pPr>
      <w:r>
        <w:rPr>
          <w:sz w:val="24"/>
          <w:szCs w:val="24"/>
          <w:lang w:val="az-Latn-AZ"/>
        </w:rPr>
        <w:t>11</w:t>
      </w:r>
      <w:r w:rsidRPr="00DB435D">
        <w:rPr>
          <w:sz w:val="24"/>
          <w:szCs w:val="24"/>
          <w:lang w:val="az-Latn-AZ"/>
        </w:rPr>
        <w:t>.6. Müqavilə hər bir Tərəfə 1 (bir) əsl nüsхəsi təqdim еdilməklə 2 (iki) еyni əsl nüsхədə Azərbaycan dilində tərtib еdilmişdir.</w:t>
      </w:r>
    </w:p>
    <w:p w14:paraId="389C6F17" w14:textId="77777777" w:rsidR="00AC724A" w:rsidRDefault="00AC724A" w:rsidP="00AC724A">
      <w:pPr>
        <w:ind w:left="426" w:hanging="426"/>
        <w:jc w:val="both"/>
        <w:rPr>
          <w:sz w:val="24"/>
          <w:szCs w:val="24"/>
          <w:lang w:val="az-Latn-AZ"/>
        </w:rPr>
      </w:pPr>
    </w:p>
    <w:p w14:paraId="645E8F9C" w14:textId="77777777" w:rsidR="00AC724A" w:rsidRPr="00DB435D" w:rsidRDefault="00AC724A" w:rsidP="00AC724A">
      <w:pPr>
        <w:jc w:val="center"/>
        <w:rPr>
          <w:b/>
          <w:sz w:val="24"/>
          <w:lang w:val="az-Latn-AZ"/>
        </w:rPr>
      </w:pPr>
    </w:p>
    <w:p w14:paraId="1AB82DBD" w14:textId="77777777" w:rsidR="00AC724A" w:rsidRDefault="00AC724A" w:rsidP="00AC724A">
      <w:pPr>
        <w:jc w:val="center"/>
        <w:rPr>
          <w:b/>
          <w:sz w:val="24"/>
          <w:lang w:val="az-Latn-AZ"/>
        </w:rPr>
      </w:pPr>
    </w:p>
    <w:p w14:paraId="26BF6BE0" w14:textId="6AA8F473" w:rsidR="00AC724A" w:rsidRPr="00DB435D" w:rsidRDefault="00AC724A" w:rsidP="00AC724A">
      <w:pPr>
        <w:jc w:val="center"/>
        <w:rPr>
          <w:b/>
          <w:sz w:val="24"/>
          <w:lang w:val="az-Latn-AZ"/>
        </w:rPr>
      </w:pPr>
      <w:r>
        <w:rPr>
          <w:b/>
          <w:sz w:val="24"/>
          <w:lang w:val="az-Latn-AZ"/>
        </w:rPr>
        <w:t>1</w:t>
      </w:r>
      <w:r w:rsidR="000B15BF">
        <w:rPr>
          <w:b/>
          <w:sz w:val="24"/>
          <w:lang w:val="az-Latn-AZ"/>
        </w:rPr>
        <w:t>2</w:t>
      </w:r>
      <w:r w:rsidRPr="00DB435D">
        <w:rPr>
          <w:b/>
          <w:sz w:val="24"/>
          <w:lang w:val="az-Latn-AZ"/>
        </w:rPr>
        <w:t>. Tərəflərin ünvan</w:t>
      </w:r>
      <w:r w:rsidR="002173CE">
        <w:rPr>
          <w:b/>
          <w:sz w:val="24"/>
          <w:lang w:val="az-Latn-AZ"/>
        </w:rPr>
        <w:t>ı</w:t>
      </w:r>
      <w:r w:rsidRPr="00DB435D">
        <w:rPr>
          <w:b/>
          <w:sz w:val="24"/>
          <w:lang w:val="az-Latn-AZ"/>
        </w:rPr>
        <w:t xml:space="preserve"> və bank rekvizitləri</w:t>
      </w:r>
    </w:p>
    <w:p w14:paraId="189A3D67" w14:textId="77777777" w:rsidR="00AC724A" w:rsidRPr="00DB435D" w:rsidRDefault="00AC724A" w:rsidP="00AC724A">
      <w:pPr>
        <w:jc w:val="center"/>
        <w:rPr>
          <w:b/>
          <w:sz w:val="24"/>
          <w:lang w:val="az-Latn-AZ"/>
        </w:rPr>
      </w:pPr>
    </w:p>
    <w:tbl>
      <w:tblPr>
        <w:tblStyle w:val="ad"/>
        <w:tblW w:w="9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4849"/>
      </w:tblGrid>
      <w:tr w:rsidR="00056748" w:rsidRPr="00EB3C74" w14:paraId="4CA4E928" w14:textId="77777777" w:rsidTr="00670B72">
        <w:trPr>
          <w:trHeight w:val="269"/>
        </w:trPr>
        <w:tc>
          <w:tcPr>
            <w:tcW w:w="4815" w:type="dxa"/>
          </w:tcPr>
          <w:p w14:paraId="5493D5B2" w14:textId="6BB59903" w:rsidR="00056748" w:rsidRPr="00EB3C74" w:rsidRDefault="00056748" w:rsidP="00872EB5">
            <w:pPr>
              <w:rPr>
                <w:b/>
                <w:sz w:val="24"/>
                <w:szCs w:val="24"/>
                <w:lang w:val="az-Latn-AZ"/>
              </w:rPr>
            </w:pPr>
            <w:r w:rsidRPr="00EB3C74">
              <w:rPr>
                <w:b/>
                <w:sz w:val="24"/>
                <w:szCs w:val="24"/>
                <w:lang w:val="az-Latn-AZ"/>
              </w:rPr>
              <w:t>1</w:t>
            </w:r>
            <w:r w:rsidR="000B15BF">
              <w:rPr>
                <w:b/>
                <w:sz w:val="24"/>
                <w:szCs w:val="24"/>
                <w:lang w:val="az-Latn-AZ"/>
              </w:rPr>
              <w:t>2</w:t>
            </w:r>
            <w:r w:rsidRPr="00EB3C74">
              <w:rPr>
                <w:b/>
                <w:sz w:val="24"/>
                <w:szCs w:val="24"/>
                <w:lang w:val="az-Latn-AZ"/>
              </w:rPr>
              <w:t xml:space="preserve">.1. </w:t>
            </w:r>
            <w:r w:rsidR="00670B72" w:rsidRPr="00EB3C74">
              <w:rPr>
                <w:b/>
                <w:sz w:val="24"/>
                <w:szCs w:val="24"/>
                <w:lang w:val="az-Latn-AZ"/>
              </w:rPr>
              <w:t>SATICI</w:t>
            </w:r>
          </w:p>
        </w:tc>
        <w:tc>
          <w:tcPr>
            <w:tcW w:w="4849" w:type="dxa"/>
          </w:tcPr>
          <w:p w14:paraId="263A75A4" w14:textId="77777777" w:rsidR="00670B72" w:rsidRPr="00670B72" w:rsidRDefault="00056748" w:rsidP="00670B72">
            <w:pPr>
              <w:rPr>
                <w:sz w:val="24"/>
                <w:lang w:val="az-Latn-AZ"/>
              </w:rPr>
            </w:pPr>
            <w:r w:rsidRPr="00EB3C74">
              <w:rPr>
                <w:b/>
                <w:sz w:val="24"/>
                <w:szCs w:val="24"/>
                <w:lang w:val="az-Latn-AZ"/>
              </w:rPr>
              <w:t>1</w:t>
            </w:r>
            <w:r w:rsidR="000B15BF">
              <w:rPr>
                <w:b/>
                <w:sz w:val="24"/>
                <w:szCs w:val="24"/>
                <w:lang w:val="az-Latn-AZ"/>
              </w:rPr>
              <w:t>2</w:t>
            </w:r>
            <w:r w:rsidRPr="00EB3C74">
              <w:rPr>
                <w:b/>
                <w:sz w:val="24"/>
                <w:szCs w:val="24"/>
                <w:lang w:val="az-Latn-AZ"/>
              </w:rPr>
              <w:t xml:space="preserve">.2. </w:t>
            </w:r>
            <w:r w:rsidR="00670B72" w:rsidRPr="00EB3C74">
              <w:rPr>
                <w:b/>
                <w:sz w:val="24"/>
                <w:szCs w:val="24"/>
                <w:lang w:val="az-Latn-AZ"/>
              </w:rPr>
              <w:t>ALICI</w:t>
            </w:r>
          </w:p>
          <w:p w14:paraId="4679E076" w14:textId="2BBFE38E" w:rsidR="00056748" w:rsidRPr="00EB3C74" w:rsidRDefault="00056748" w:rsidP="00872EB5">
            <w:pPr>
              <w:rPr>
                <w:b/>
                <w:sz w:val="24"/>
                <w:szCs w:val="24"/>
                <w:lang w:val="az-Latn-AZ"/>
              </w:rPr>
            </w:pPr>
          </w:p>
        </w:tc>
      </w:tr>
      <w:tr w:rsidR="00056748" w:rsidRPr="00EB3C74" w14:paraId="4940E4FA" w14:textId="77777777" w:rsidTr="00670B72">
        <w:trPr>
          <w:trHeight w:val="256"/>
        </w:trPr>
        <w:tc>
          <w:tcPr>
            <w:tcW w:w="4815" w:type="dxa"/>
          </w:tcPr>
          <w:p w14:paraId="25031B2B" w14:textId="77777777" w:rsidR="00056748" w:rsidRPr="00EB3C74" w:rsidRDefault="00056748" w:rsidP="00872EB5">
            <w:pPr>
              <w:rPr>
                <w:sz w:val="24"/>
                <w:szCs w:val="24"/>
                <w:lang w:val="az-Latn-AZ"/>
              </w:rPr>
            </w:pPr>
          </w:p>
        </w:tc>
        <w:tc>
          <w:tcPr>
            <w:tcW w:w="4849" w:type="dxa"/>
          </w:tcPr>
          <w:p w14:paraId="0335FD3E" w14:textId="77777777" w:rsidR="00056748" w:rsidRPr="00EB3C74" w:rsidRDefault="00056748" w:rsidP="00872EB5">
            <w:pPr>
              <w:rPr>
                <w:sz w:val="24"/>
                <w:szCs w:val="24"/>
                <w:lang w:val="az-Latn-AZ"/>
              </w:rPr>
            </w:pPr>
          </w:p>
        </w:tc>
      </w:tr>
    </w:tbl>
    <w:p w14:paraId="2F2AB908" w14:textId="6A1575A6" w:rsidR="00266CCA" w:rsidRDefault="00670B72" w:rsidP="00266CCA">
      <w:pPr>
        <w:rPr>
          <w:b/>
          <w:bCs/>
          <w:lang w:val="az-Latn-AZ"/>
        </w:rPr>
      </w:pPr>
      <w:r w:rsidRPr="00F26AD5">
        <w:rPr>
          <w:lang w:val="az-Latn-AZ"/>
        </w:rPr>
        <w:t xml:space="preserve"> </w:t>
      </w:r>
      <w:r w:rsidRPr="00670B72">
        <w:rPr>
          <w:b/>
          <w:bCs/>
          <w:lang w:val="az-Latn-AZ"/>
        </w:rPr>
        <w:t>“AMODO” MMC</w:t>
      </w:r>
      <w:r>
        <w:rPr>
          <w:lang w:val="az-Latn-AZ"/>
        </w:rPr>
        <w:t xml:space="preserve">                                                                 </w:t>
      </w:r>
      <w:r w:rsidR="00266CCA" w:rsidRPr="00F34C2A">
        <w:rPr>
          <w:b/>
          <w:bCs/>
          <w:highlight w:val="yellow"/>
          <w:lang w:val="az-Latn-AZ"/>
        </w:rPr>
        <w:t>“</w:t>
      </w:r>
      <w:r w:rsidR="009447EB" w:rsidRPr="00F34C2A">
        <w:rPr>
          <w:b/>
          <w:bCs/>
          <w:highlight w:val="yellow"/>
          <w:lang w:val="az-Latn-AZ"/>
        </w:rPr>
        <w:t xml:space="preserve">  </w:t>
      </w:r>
      <w:r w:rsidR="003E365A" w:rsidRPr="00F34C2A">
        <w:rPr>
          <w:b/>
          <w:bCs/>
          <w:highlight w:val="yellow"/>
          <w:lang w:val="az-Latn-AZ"/>
        </w:rPr>
        <w:t>00000000000000</w:t>
      </w:r>
      <w:r w:rsidR="00266CCA" w:rsidRPr="00F34C2A">
        <w:rPr>
          <w:b/>
          <w:bCs/>
          <w:highlight w:val="yellow"/>
          <w:lang w:val="az-Latn-AZ"/>
        </w:rPr>
        <w:t>” MMC</w:t>
      </w:r>
    </w:p>
    <w:p w14:paraId="05C5C18D" w14:textId="77777777" w:rsidR="009B25CA" w:rsidRDefault="009B25CA" w:rsidP="009B25CA">
      <w:pPr>
        <w:rPr>
          <w:sz w:val="24"/>
          <w:szCs w:val="24"/>
          <w:lang w:val="az-Latn-AZ"/>
        </w:rPr>
      </w:pPr>
    </w:p>
    <w:p w14:paraId="0C5FB06E" w14:textId="3987B9C7" w:rsidR="009B25CA" w:rsidRPr="009B25CA" w:rsidRDefault="009B25CA" w:rsidP="009B25CA">
      <w:pPr>
        <w:tabs>
          <w:tab w:val="center" w:pos="4628"/>
        </w:tabs>
        <w:rPr>
          <w:sz w:val="24"/>
          <w:szCs w:val="24"/>
          <w:lang w:val="az-Latn-AZ"/>
        </w:rPr>
      </w:pPr>
      <w:r w:rsidRPr="009B25CA">
        <w:rPr>
          <w:sz w:val="24"/>
          <w:szCs w:val="24"/>
          <w:lang w:val="az-Latn-AZ"/>
        </w:rPr>
        <w:t>Hüquqi ünvan: AZ</w:t>
      </w:r>
      <w:r>
        <w:rPr>
          <w:sz w:val="24"/>
          <w:szCs w:val="24"/>
          <w:lang w:val="az-Latn-AZ"/>
        </w:rPr>
        <w:t>4230</w:t>
      </w:r>
      <w:r w:rsidRPr="009B25CA">
        <w:rPr>
          <w:sz w:val="24"/>
          <w:szCs w:val="24"/>
          <w:lang w:val="az-Latn-AZ"/>
        </w:rPr>
        <w:t xml:space="preserve">, </w:t>
      </w:r>
      <w:r>
        <w:rPr>
          <w:sz w:val="24"/>
          <w:szCs w:val="24"/>
          <w:lang w:val="az-Latn-AZ"/>
        </w:rPr>
        <w:t>Lənkaran r.,</w:t>
      </w:r>
      <w:r>
        <w:rPr>
          <w:sz w:val="24"/>
          <w:szCs w:val="24"/>
          <w:lang w:val="az-Latn-AZ"/>
        </w:rPr>
        <w:tab/>
        <w:t xml:space="preserve">                   </w:t>
      </w:r>
      <w:r w:rsidRPr="009B25CA">
        <w:rPr>
          <w:sz w:val="24"/>
          <w:szCs w:val="24"/>
          <w:lang w:val="az-Latn-AZ"/>
        </w:rPr>
        <w:t>Hüquqi ünvan:</w:t>
      </w:r>
      <w:r>
        <w:rPr>
          <w:sz w:val="24"/>
          <w:szCs w:val="24"/>
          <w:lang w:val="az-Latn-AZ"/>
        </w:rPr>
        <w:t xml:space="preserve"> </w:t>
      </w:r>
      <w:r w:rsidR="003E365A">
        <w:rPr>
          <w:sz w:val="24"/>
          <w:lang w:val="az-Latn-AZ"/>
        </w:rPr>
        <w:t>0</w:t>
      </w:r>
      <w:r w:rsidR="003E365A" w:rsidRPr="00F34C2A">
        <w:rPr>
          <w:sz w:val="24"/>
          <w:highlight w:val="yellow"/>
          <w:lang w:val="az-Latn-AZ"/>
        </w:rPr>
        <w:t>0000000000000000000000</w:t>
      </w:r>
    </w:p>
    <w:p w14:paraId="13D2D753" w14:textId="15C08A7F" w:rsidR="00670B72" w:rsidRPr="009B25CA" w:rsidRDefault="009B25CA" w:rsidP="009B25CA">
      <w:pPr>
        <w:tabs>
          <w:tab w:val="left" w:pos="238"/>
          <w:tab w:val="center" w:pos="4628"/>
        </w:tabs>
        <w:rPr>
          <w:sz w:val="24"/>
          <w:szCs w:val="24"/>
          <w:lang w:val="az-Latn-AZ"/>
        </w:rPr>
      </w:pPr>
      <w:r>
        <w:rPr>
          <w:sz w:val="24"/>
          <w:szCs w:val="24"/>
          <w:lang w:val="az-Latn-AZ"/>
        </w:rPr>
        <w:t>Xa</w:t>
      </w:r>
      <w:r w:rsidR="003E365A">
        <w:rPr>
          <w:sz w:val="24"/>
          <w:szCs w:val="24"/>
          <w:lang w:val="az-Latn-AZ"/>
        </w:rPr>
        <w:t>r</w:t>
      </w:r>
      <w:r>
        <w:rPr>
          <w:sz w:val="24"/>
          <w:szCs w:val="24"/>
          <w:lang w:val="az-Latn-AZ"/>
        </w:rPr>
        <w:t>xatan, ev0, m0</w:t>
      </w:r>
      <w:r>
        <w:rPr>
          <w:sz w:val="24"/>
          <w:szCs w:val="24"/>
          <w:lang w:val="az-Latn-AZ"/>
        </w:rPr>
        <w:tab/>
      </w:r>
      <w:r w:rsidR="005753D4">
        <w:rPr>
          <w:sz w:val="24"/>
          <w:szCs w:val="24"/>
          <w:lang w:val="az-Latn-AZ"/>
        </w:rPr>
        <w:t xml:space="preserve">                                                </w:t>
      </w:r>
      <w:r>
        <w:rPr>
          <w:sz w:val="24"/>
          <w:szCs w:val="24"/>
          <w:lang w:val="az-Latn-AZ"/>
        </w:rPr>
        <w:t xml:space="preserve">  </w:t>
      </w:r>
      <w:r w:rsidR="003E365A" w:rsidRPr="00F34C2A">
        <w:rPr>
          <w:sz w:val="24"/>
          <w:highlight w:val="yellow"/>
          <w:lang w:val="az-Latn-AZ"/>
        </w:rPr>
        <w:t>000000000000000000000000</w:t>
      </w:r>
      <w:r w:rsidR="005753D4">
        <w:rPr>
          <w:sz w:val="24"/>
          <w:lang w:val="az-Latn-AZ"/>
        </w:rPr>
        <w:t xml:space="preserve">  </w:t>
      </w:r>
      <w:r>
        <w:rPr>
          <w:sz w:val="24"/>
          <w:szCs w:val="24"/>
          <w:lang w:val="az-Latn-AZ"/>
        </w:rPr>
        <w:t xml:space="preserve">                              </w:t>
      </w:r>
    </w:p>
    <w:p w14:paraId="1A9B44ED" w14:textId="38455310" w:rsidR="00670B72" w:rsidRDefault="00670B72" w:rsidP="00670B72">
      <w:pPr>
        <w:tabs>
          <w:tab w:val="left" w:pos="5860"/>
        </w:tabs>
        <w:rPr>
          <w:lang w:val="az-Latn-AZ"/>
        </w:rPr>
      </w:pPr>
      <w:r w:rsidRPr="00670B72">
        <w:rPr>
          <w:sz w:val="24"/>
          <w:szCs w:val="24"/>
          <w:lang w:val="az-Latn-AZ"/>
        </w:rPr>
        <w:t xml:space="preserve">VÖEN: 2604192571 </w:t>
      </w:r>
      <w:r>
        <w:rPr>
          <w:lang w:val="az-Latn-AZ"/>
        </w:rPr>
        <w:t xml:space="preserve">                                                      </w:t>
      </w:r>
      <w:r w:rsidRPr="00F34C2A">
        <w:rPr>
          <w:sz w:val="24"/>
          <w:szCs w:val="24"/>
          <w:highlight w:val="yellow"/>
          <w:lang w:val="az-Latn-AZ"/>
        </w:rPr>
        <w:t>VÖEN:</w:t>
      </w:r>
      <w:r w:rsidR="003E365A" w:rsidRPr="00F34C2A">
        <w:rPr>
          <w:sz w:val="24"/>
          <w:szCs w:val="24"/>
          <w:highlight w:val="yellow"/>
          <w:lang w:val="az-Latn-AZ"/>
        </w:rPr>
        <w:t>000000000000</w:t>
      </w:r>
    </w:p>
    <w:p w14:paraId="51AFED4C" w14:textId="32FBC7AB" w:rsidR="00670B72" w:rsidRDefault="00670B72" w:rsidP="00670B72">
      <w:pPr>
        <w:tabs>
          <w:tab w:val="left" w:pos="5860"/>
        </w:tabs>
        <w:ind w:right="-99"/>
        <w:rPr>
          <w:lang w:val="az-Latn-AZ"/>
        </w:rPr>
      </w:pPr>
      <w:r w:rsidRPr="00670B72">
        <w:rPr>
          <w:sz w:val="24"/>
          <w:szCs w:val="24"/>
          <w:lang w:val="az-Latn-AZ"/>
        </w:rPr>
        <w:t>Hesab:AZ52PAHA40060AZNHC0100465380</w:t>
      </w:r>
      <w:r>
        <w:rPr>
          <w:lang w:val="az-Latn-AZ"/>
        </w:rPr>
        <w:t xml:space="preserve">     </w:t>
      </w:r>
      <w:r w:rsidRPr="00F34C2A">
        <w:rPr>
          <w:sz w:val="24"/>
          <w:szCs w:val="24"/>
          <w:highlight w:val="yellow"/>
          <w:lang w:val="az-Latn-AZ"/>
        </w:rPr>
        <w:t>Hesab:</w:t>
      </w:r>
      <w:r w:rsidR="00266CCA" w:rsidRPr="00F34C2A">
        <w:rPr>
          <w:highlight w:val="yellow"/>
          <w:lang w:val="az-Latn-AZ"/>
        </w:rPr>
        <w:t xml:space="preserve"> </w:t>
      </w:r>
      <w:r w:rsidR="003E365A" w:rsidRPr="00F34C2A">
        <w:rPr>
          <w:highlight w:val="yellow"/>
          <w:lang w:val="az-Latn-AZ"/>
        </w:rPr>
        <w:t>0000000000000000000000000000000</w:t>
      </w:r>
    </w:p>
    <w:p w14:paraId="652F5519" w14:textId="638DC6B6" w:rsidR="00670B72" w:rsidRDefault="00670B72" w:rsidP="00670B72">
      <w:pPr>
        <w:tabs>
          <w:tab w:val="left" w:pos="5860"/>
        </w:tabs>
        <w:rPr>
          <w:lang w:val="az-Latn-AZ"/>
        </w:rPr>
      </w:pPr>
      <w:r w:rsidRPr="00670B72">
        <w:rPr>
          <w:sz w:val="24"/>
          <w:szCs w:val="24"/>
          <w:lang w:val="az-Latn-AZ"/>
        </w:rPr>
        <w:t>Bank: "PAŞA Bank" ASC</w:t>
      </w:r>
      <w:r>
        <w:rPr>
          <w:lang w:val="az-Latn-AZ"/>
        </w:rPr>
        <w:t xml:space="preserve">                                            </w:t>
      </w:r>
      <w:r w:rsidRPr="00F34C2A">
        <w:rPr>
          <w:sz w:val="24"/>
          <w:szCs w:val="24"/>
          <w:highlight w:val="yellow"/>
          <w:lang w:val="az-Latn-AZ"/>
        </w:rPr>
        <w:t xml:space="preserve">Bank: </w:t>
      </w:r>
      <w:r w:rsidR="003E365A" w:rsidRPr="00F34C2A">
        <w:rPr>
          <w:sz w:val="24"/>
          <w:szCs w:val="24"/>
          <w:highlight w:val="yellow"/>
          <w:lang w:val="az-Latn-AZ"/>
        </w:rPr>
        <w:t>00000000000000000000000</w:t>
      </w:r>
    </w:p>
    <w:p w14:paraId="63E08DC6" w14:textId="41592889" w:rsidR="00670B72" w:rsidRPr="00CD0334" w:rsidRDefault="00670B72" w:rsidP="00670B72">
      <w:pPr>
        <w:tabs>
          <w:tab w:val="left" w:pos="4821"/>
          <w:tab w:val="left" w:pos="5773"/>
        </w:tabs>
        <w:ind w:right="-7"/>
        <w:rPr>
          <w:lang w:val="az-Latn-AZ"/>
        </w:rPr>
      </w:pPr>
      <w:r w:rsidRPr="00670B72">
        <w:rPr>
          <w:sz w:val="24"/>
          <w:szCs w:val="24"/>
          <w:lang w:val="az-Latn-AZ"/>
        </w:rPr>
        <w:t>VÖEN: 1700767721</w:t>
      </w:r>
      <w:r w:rsidR="00266CCA">
        <w:rPr>
          <w:lang w:val="az-Latn-AZ"/>
        </w:rPr>
        <w:t xml:space="preserve">                                                       </w:t>
      </w:r>
      <w:r w:rsidRPr="00F34C2A">
        <w:rPr>
          <w:sz w:val="24"/>
          <w:szCs w:val="24"/>
          <w:highlight w:val="yellow"/>
          <w:lang w:val="az-Latn-AZ"/>
        </w:rPr>
        <w:t>VÖEN:</w:t>
      </w:r>
      <w:r w:rsidR="003E365A" w:rsidRPr="00F34C2A">
        <w:rPr>
          <w:sz w:val="24"/>
          <w:szCs w:val="24"/>
          <w:highlight w:val="yellow"/>
          <w:lang w:val="az-Latn-AZ"/>
        </w:rPr>
        <w:t>00000000000000000</w:t>
      </w:r>
    </w:p>
    <w:p w14:paraId="38ABE223" w14:textId="49E76D4C" w:rsidR="00670B72" w:rsidRPr="00266CCA" w:rsidRDefault="00670B72" w:rsidP="00670B72">
      <w:pPr>
        <w:tabs>
          <w:tab w:val="left" w:pos="5773"/>
        </w:tabs>
        <w:rPr>
          <w:lang w:val="az-Latn-AZ"/>
        </w:rPr>
      </w:pPr>
      <w:r w:rsidRPr="00670B72">
        <w:rPr>
          <w:sz w:val="24"/>
          <w:szCs w:val="24"/>
          <w:lang w:val="az-Latn-AZ"/>
        </w:rPr>
        <w:t>M/H: AZ82NABZ01350100000000071944</w:t>
      </w:r>
      <w:r>
        <w:rPr>
          <w:lang w:val="az-Latn-AZ"/>
        </w:rPr>
        <w:t xml:space="preserve">           </w:t>
      </w:r>
      <w:r w:rsidRPr="00F34C2A">
        <w:rPr>
          <w:sz w:val="24"/>
          <w:szCs w:val="24"/>
          <w:highlight w:val="yellow"/>
          <w:lang w:val="az-Latn-AZ"/>
        </w:rPr>
        <w:t>M/H:</w:t>
      </w:r>
      <w:r w:rsidRPr="00F34C2A">
        <w:rPr>
          <w:highlight w:val="yellow"/>
          <w:lang w:val="az-Latn-AZ"/>
        </w:rPr>
        <w:t xml:space="preserve"> </w:t>
      </w:r>
      <w:r w:rsidR="003E365A" w:rsidRPr="00F34C2A">
        <w:rPr>
          <w:highlight w:val="yellow"/>
          <w:lang w:val="az-Latn-AZ"/>
        </w:rPr>
        <w:t>0000000000000000000000000</w:t>
      </w:r>
    </w:p>
    <w:p w14:paraId="350F2033" w14:textId="3DF332E3" w:rsidR="00670B72" w:rsidRPr="00670B72" w:rsidRDefault="00670B72" w:rsidP="00670B72">
      <w:pPr>
        <w:tabs>
          <w:tab w:val="left" w:pos="4746"/>
          <w:tab w:val="left" w:pos="5773"/>
        </w:tabs>
        <w:rPr>
          <w:sz w:val="24"/>
          <w:szCs w:val="24"/>
          <w:lang w:val="az-Latn-AZ"/>
        </w:rPr>
      </w:pPr>
      <w:r w:rsidRPr="00670B72">
        <w:rPr>
          <w:sz w:val="24"/>
          <w:szCs w:val="24"/>
          <w:lang w:val="az-Latn-AZ"/>
        </w:rPr>
        <w:t>Kod: 505141</w:t>
      </w:r>
      <w:r>
        <w:rPr>
          <w:lang w:val="az-Latn-AZ"/>
        </w:rPr>
        <w:tab/>
      </w:r>
      <w:r w:rsidRPr="00F34C2A">
        <w:rPr>
          <w:sz w:val="24"/>
          <w:szCs w:val="24"/>
          <w:highlight w:val="yellow"/>
          <w:lang w:val="az-Latn-AZ"/>
        </w:rPr>
        <w:t xml:space="preserve">Kod: </w:t>
      </w:r>
      <w:r w:rsidR="003E365A" w:rsidRPr="00F34C2A">
        <w:rPr>
          <w:sz w:val="24"/>
          <w:szCs w:val="24"/>
          <w:highlight w:val="yellow"/>
          <w:lang w:val="az-Latn-AZ"/>
        </w:rPr>
        <w:t>00000000000000000000000</w:t>
      </w:r>
    </w:p>
    <w:p w14:paraId="205302F2" w14:textId="46F3A65F" w:rsidR="00670B72" w:rsidRPr="00CD0334" w:rsidRDefault="00670B72" w:rsidP="00670B72">
      <w:pPr>
        <w:tabs>
          <w:tab w:val="left" w:pos="4921"/>
          <w:tab w:val="left" w:pos="5773"/>
        </w:tabs>
        <w:rPr>
          <w:lang w:val="az-Latn-AZ"/>
        </w:rPr>
      </w:pPr>
      <w:r w:rsidRPr="00670B72">
        <w:rPr>
          <w:sz w:val="24"/>
          <w:szCs w:val="24"/>
          <w:lang w:val="az-Latn-AZ"/>
        </w:rPr>
        <w:t xml:space="preserve">SWIFT: PAHAAZ22                                             </w:t>
      </w:r>
      <w:r w:rsidRPr="00F34C2A">
        <w:rPr>
          <w:sz w:val="24"/>
          <w:szCs w:val="24"/>
          <w:highlight w:val="yellow"/>
          <w:lang w:val="az-Latn-AZ"/>
        </w:rPr>
        <w:t xml:space="preserve">SWIFT: </w:t>
      </w:r>
      <w:r w:rsidR="003E365A" w:rsidRPr="00F34C2A">
        <w:rPr>
          <w:sz w:val="24"/>
          <w:szCs w:val="24"/>
          <w:highlight w:val="yellow"/>
          <w:lang w:val="az-Latn-AZ"/>
        </w:rPr>
        <w:t>00000000000000000000000000000</w:t>
      </w:r>
    </w:p>
    <w:p w14:paraId="2BA4BD28" w14:textId="1233AB71" w:rsidR="00670B72" w:rsidRDefault="00670B72" w:rsidP="00670B72">
      <w:pPr>
        <w:rPr>
          <w:lang w:val="az-Latn-AZ"/>
        </w:rPr>
      </w:pPr>
      <w:r w:rsidRPr="00670B72">
        <w:rPr>
          <w:sz w:val="24"/>
          <w:szCs w:val="24"/>
          <w:lang w:val="az-Latn-AZ"/>
        </w:rPr>
        <w:t>Direktoru:</w:t>
      </w:r>
      <w:r>
        <w:rPr>
          <w:lang w:val="az-Latn-AZ"/>
        </w:rPr>
        <w:tab/>
      </w:r>
      <w:r>
        <w:rPr>
          <w:lang w:val="az-Latn-AZ"/>
        </w:rPr>
        <w:tab/>
      </w:r>
      <w:r>
        <w:rPr>
          <w:lang w:val="az-Latn-AZ"/>
        </w:rPr>
        <w:tab/>
      </w:r>
      <w:r>
        <w:rPr>
          <w:lang w:val="az-Latn-AZ"/>
        </w:rPr>
        <w:tab/>
        <w:t xml:space="preserve">                         </w:t>
      </w:r>
      <w:r w:rsidRPr="00670B72">
        <w:rPr>
          <w:sz w:val="24"/>
          <w:szCs w:val="24"/>
          <w:lang w:val="az-Latn-AZ"/>
        </w:rPr>
        <w:t>Direktoru:</w:t>
      </w:r>
    </w:p>
    <w:p w14:paraId="69F966B2" w14:textId="77777777" w:rsidR="00670B72" w:rsidRPr="00CD0334" w:rsidRDefault="00670B72" w:rsidP="00670B72">
      <w:pPr>
        <w:rPr>
          <w:lang w:val="az-Latn-AZ"/>
        </w:rPr>
      </w:pPr>
      <w:r w:rsidRPr="00CD0334">
        <w:rPr>
          <w:lang w:val="az-Latn-AZ"/>
        </w:rPr>
        <w:t xml:space="preserve"> </w:t>
      </w:r>
    </w:p>
    <w:p w14:paraId="1F9182E5" w14:textId="0CAA5349" w:rsidR="00670B72" w:rsidRPr="00266CCA" w:rsidRDefault="00670B72" w:rsidP="00266CCA">
      <w:pPr>
        <w:tabs>
          <w:tab w:val="left" w:pos="5935"/>
        </w:tabs>
        <w:rPr>
          <w:lang w:val="az-Latn-AZ"/>
        </w:rPr>
      </w:pPr>
      <w:r w:rsidRPr="00CD0334">
        <w:rPr>
          <w:lang w:val="az-Latn-AZ"/>
        </w:rPr>
        <w:t>____________________</w:t>
      </w:r>
      <w:r w:rsidRPr="00670B72">
        <w:rPr>
          <w:sz w:val="24"/>
          <w:szCs w:val="24"/>
          <w:lang w:val="az-Latn-AZ"/>
        </w:rPr>
        <w:t>A.</w:t>
      </w:r>
      <w:r w:rsidR="009B25CA" w:rsidRPr="00670B72">
        <w:rPr>
          <w:sz w:val="24"/>
          <w:szCs w:val="24"/>
          <w:lang w:val="az-Latn-AZ"/>
        </w:rPr>
        <w:t xml:space="preserve"> </w:t>
      </w:r>
      <w:r w:rsidRPr="00670B72">
        <w:rPr>
          <w:sz w:val="24"/>
          <w:szCs w:val="24"/>
          <w:lang w:val="az-Latn-AZ"/>
        </w:rPr>
        <w:t>Babazadə</w:t>
      </w:r>
      <w:r w:rsidR="00266CCA">
        <w:rPr>
          <w:lang w:val="az-Latn-AZ"/>
        </w:rPr>
        <w:t xml:space="preserve">                             </w:t>
      </w:r>
      <w:r w:rsidRPr="00CD0334">
        <w:rPr>
          <w:lang w:val="az-Latn-AZ"/>
        </w:rPr>
        <w:t>____________________</w:t>
      </w:r>
      <w:r>
        <w:rPr>
          <w:lang w:val="az-Latn-AZ"/>
        </w:rPr>
        <w:t xml:space="preserve"> </w:t>
      </w:r>
      <w:r w:rsidR="003E365A" w:rsidRPr="00F34C2A">
        <w:rPr>
          <w:sz w:val="24"/>
          <w:highlight w:val="yellow"/>
          <w:lang w:val="az-Latn-AZ"/>
        </w:rPr>
        <w:t>0000000000000000000</w:t>
      </w:r>
    </w:p>
    <w:sectPr w:rsidR="00670B72" w:rsidRPr="00266CCA" w:rsidSect="00266CCA">
      <w:headerReference w:type="default" r:id="rId8"/>
      <w:footerReference w:type="default" r:id="rId9"/>
      <w:pgSz w:w="12240" w:h="15840"/>
      <w:pgMar w:top="630" w:right="1183"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E4DDA" w14:textId="77777777" w:rsidR="003430F4" w:rsidRDefault="003430F4">
      <w:r>
        <w:separator/>
      </w:r>
    </w:p>
  </w:endnote>
  <w:endnote w:type="continuationSeparator" w:id="0">
    <w:p w14:paraId="0B1E6A38" w14:textId="77777777" w:rsidR="003430F4" w:rsidRDefault="003430F4">
      <w:r>
        <w:continuationSeparator/>
      </w:r>
    </w:p>
  </w:endnote>
  <w:endnote w:type="continuationNotice" w:id="1">
    <w:p w14:paraId="5AB30452" w14:textId="77777777" w:rsidR="003430F4" w:rsidRDefault="00343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Arial Azeri/Cyrillic">
    <w:altName w:val="Courier New"/>
    <w:charset w:val="00"/>
    <w:family w:val="swiss"/>
    <w:pitch w:val="variable"/>
    <w:sig w:usb0="00000203" w:usb1="00000000" w:usb2="00000000" w:usb3="00000000" w:csb0="00000005" w:csb1="00000000"/>
  </w:font>
  <w:font w:name="Arial AzCyr">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Roman AzLat">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807284"/>
      <w:docPartObj>
        <w:docPartGallery w:val="Page Numbers (Bottom of Page)"/>
        <w:docPartUnique/>
      </w:docPartObj>
    </w:sdtPr>
    <w:sdtContent>
      <w:p w14:paraId="5E5793D3" w14:textId="0182E815" w:rsidR="00CB2F28" w:rsidRDefault="00AC724A">
        <w:pPr>
          <w:pStyle w:val="ab"/>
          <w:jc w:val="right"/>
        </w:pPr>
        <w:r>
          <w:fldChar w:fldCharType="begin"/>
        </w:r>
        <w:r>
          <w:instrText xml:space="preserve"> PAGE   \* MERGEFORMAT </w:instrText>
        </w:r>
        <w:r>
          <w:fldChar w:fldCharType="separate"/>
        </w:r>
        <w:r w:rsidR="00D75F18">
          <w:rPr>
            <w:noProof/>
          </w:rPr>
          <w:t>7</w:t>
        </w:r>
        <w:r>
          <w:rPr>
            <w:noProof/>
          </w:rPr>
          <w:fldChar w:fldCharType="end"/>
        </w:r>
      </w:p>
    </w:sdtContent>
  </w:sdt>
  <w:p w14:paraId="60CEE050" w14:textId="77777777" w:rsidR="00CB2F28" w:rsidRDefault="00CB2F28" w:rsidP="007153A9">
    <w:pPr>
      <w:pStyle w:val="a9"/>
    </w:pPr>
  </w:p>
  <w:p w14:paraId="7B805505" w14:textId="77777777" w:rsidR="00CB2F28" w:rsidRDefault="00CB2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DF39" w14:textId="77777777" w:rsidR="003430F4" w:rsidRDefault="003430F4">
      <w:r>
        <w:separator/>
      </w:r>
    </w:p>
  </w:footnote>
  <w:footnote w:type="continuationSeparator" w:id="0">
    <w:p w14:paraId="4561B4E3" w14:textId="77777777" w:rsidR="003430F4" w:rsidRDefault="003430F4">
      <w:r>
        <w:continuationSeparator/>
      </w:r>
    </w:p>
  </w:footnote>
  <w:footnote w:type="continuationNotice" w:id="1">
    <w:p w14:paraId="59D2834E" w14:textId="77777777" w:rsidR="003430F4" w:rsidRDefault="00343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BEB7" w14:textId="390606C2" w:rsidR="00243A85" w:rsidRDefault="00243A85" w:rsidP="00243A85">
    <w:pPr>
      <w:pStyle w:val="a9"/>
      <w:jc w:val="right"/>
      <w:rPr>
        <w:lang w:val="en-US"/>
      </w:rPr>
    </w:pPr>
  </w:p>
  <w:p w14:paraId="743E25A7" w14:textId="08A27726" w:rsidR="00243A85" w:rsidRPr="00056748" w:rsidRDefault="00243A85" w:rsidP="00056748">
    <w:pPr>
      <w:pStyle w:val="a9"/>
      <w:tabs>
        <w:tab w:val="left" w:pos="6450"/>
        <w:tab w:val="left" w:pos="7395"/>
      </w:tabs>
      <w:jc w:val="right"/>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092"/>
    <w:multiLevelType w:val="multilevel"/>
    <w:tmpl w:val="7E226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32B7C"/>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122B3F42"/>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34A31DE3"/>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36A177DC"/>
    <w:multiLevelType w:val="hybridMultilevel"/>
    <w:tmpl w:val="E3C69EEC"/>
    <w:lvl w:ilvl="0" w:tplc="082C0015">
      <w:start w:val="1"/>
      <w:numFmt w:val="upperLetter"/>
      <w:lvlText w:val="%1."/>
      <w:lvlJc w:val="left"/>
      <w:pPr>
        <w:ind w:left="720" w:hanging="360"/>
      </w:pPr>
      <w:rPr>
        <w:rFonts w:hint="default"/>
      </w:rPr>
    </w:lvl>
    <w:lvl w:ilvl="1" w:tplc="082C0019" w:tentative="1">
      <w:start w:val="1"/>
      <w:numFmt w:val="lowerLetter"/>
      <w:lvlText w:val="%2."/>
      <w:lvlJc w:val="left"/>
      <w:pPr>
        <w:ind w:left="1440" w:hanging="360"/>
      </w:pPr>
    </w:lvl>
    <w:lvl w:ilvl="2" w:tplc="082C001B" w:tentative="1">
      <w:start w:val="1"/>
      <w:numFmt w:val="lowerRoman"/>
      <w:lvlText w:val="%3."/>
      <w:lvlJc w:val="right"/>
      <w:pPr>
        <w:ind w:left="2160" w:hanging="180"/>
      </w:pPr>
    </w:lvl>
    <w:lvl w:ilvl="3" w:tplc="082C000F" w:tentative="1">
      <w:start w:val="1"/>
      <w:numFmt w:val="decimal"/>
      <w:lvlText w:val="%4."/>
      <w:lvlJc w:val="left"/>
      <w:pPr>
        <w:ind w:left="2880" w:hanging="360"/>
      </w:pPr>
    </w:lvl>
    <w:lvl w:ilvl="4" w:tplc="082C0019" w:tentative="1">
      <w:start w:val="1"/>
      <w:numFmt w:val="lowerLetter"/>
      <w:lvlText w:val="%5."/>
      <w:lvlJc w:val="left"/>
      <w:pPr>
        <w:ind w:left="3600" w:hanging="360"/>
      </w:pPr>
    </w:lvl>
    <w:lvl w:ilvl="5" w:tplc="082C001B" w:tentative="1">
      <w:start w:val="1"/>
      <w:numFmt w:val="lowerRoman"/>
      <w:lvlText w:val="%6."/>
      <w:lvlJc w:val="right"/>
      <w:pPr>
        <w:ind w:left="4320" w:hanging="180"/>
      </w:pPr>
    </w:lvl>
    <w:lvl w:ilvl="6" w:tplc="082C000F" w:tentative="1">
      <w:start w:val="1"/>
      <w:numFmt w:val="decimal"/>
      <w:lvlText w:val="%7."/>
      <w:lvlJc w:val="left"/>
      <w:pPr>
        <w:ind w:left="5040" w:hanging="360"/>
      </w:pPr>
    </w:lvl>
    <w:lvl w:ilvl="7" w:tplc="082C0019" w:tentative="1">
      <w:start w:val="1"/>
      <w:numFmt w:val="lowerLetter"/>
      <w:lvlText w:val="%8."/>
      <w:lvlJc w:val="left"/>
      <w:pPr>
        <w:ind w:left="5760" w:hanging="360"/>
      </w:pPr>
    </w:lvl>
    <w:lvl w:ilvl="8" w:tplc="082C001B" w:tentative="1">
      <w:start w:val="1"/>
      <w:numFmt w:val="lowerRoman"/>
      <w:lvlText w:val="%9."/>
      <w:lvlJc w:val="right"/>
      <w:pPr>
        <w:ind w:left="6480" w:hanging="180"/>
      </w:pPr>
    </w:lvl>
  </w:abstractNum>
  <w:abstractNum w:abstractNumId="5" w15:restartNumberingAfterBreak="0">
    <w:nsid w:val="3E1A2BBE"/>
    <w:multiLevelType w:val="hybridMultilevel"/>
    <w:tmpl w:val="BCC0AB50"/>
    <w:lvl w:ilvl="0" w:tplc="B1D01388">
      <w:start w:val="1"/>
      <w:numFmt w:val="decimal"/>
      <w:lvlText w:val="%1."/>
      <w:lvlJc w:val="left"/>
      <w:pPr>
        <w:tabs>
          <w:tab w:val="num" w:pos="720"/>
        </w:tabs>
        <w:ind w:left="720" w:hanging="360"/>
      </w:pPr>
      <w:rPr>
        <w:rFonts w:hint="default"/>
      </w:rPr>
    </w:lvl>
    <w:lvl w:ilvl="1" w:tplc="86CCDDD6">
      <w:numFmt w:val="none"/>
      <w:lvlText w:val=""/>
      <w:lvlJc w:val="left"/>
      <w:pPr>
        <w:tabs>
          <w:tab w:val="num" w:pos="360"/>
        </w:tabs>
      </w:pPr>
    </w:lvl>
    <w:lvl w:ilvl="2" w:tplc="D404469E">
      <w:numFmt w:val="none"/>
      <w:lvlText w:val=""/>
      <w:lvlJc w:val="left"/>
      <w:pPr>
        <w:tabs>
          <w:tab w:val="num" w:pos="360"/>
        </w:tabs>
      </w:pPr>
    </w:lvl>
    <w:lvl w:ilvl="3" w:tplc="7B1A01A0">
      <w:numFmt w:val="none"/>
      <w:lvlText w:val=""/>
      <w:lvlJc w:val="left"/>
      <w:pPr>
        <w:tabs>
          <w:tab w:val="num" w:pos="360"/>
        </w:tabs>
      </w:pPr>
    </w:lvl>
    <w:lvl w:ilvl="4" w:tplc="B93CE416">
      <w:numFmt w:val="none"/>
      <w:lvlText w:val=""/>
      <w:lvlJc w:val="left"/>
      <w:pPr>
        <w:tabs>
          <w:tab w:val="num" w:pos="360"/>
        </w:tabs>
      </w:pPr>
    </w:lvl>
    <w:lvl w:ilvl="5" w:tplc="B100D8E6">
      <w:numFmt w:val="none"/>
      <w:lvlText w:val=""/>
      <w:lvlJc w:val="left"/>
      <w:pPr>
        <w:tabs>
          <w:tab w:val="num" w:pos="360"/>
        </w:tabs>
      </w:pPr>
    </w:lvl>
    <w:lvl w:ilvl="6" w:tplc="98D8241C">
      <w:numFmt w:val="none"/>
      <w:lvlText w:val=""/>
      <w:lvlJc w:val="left"/>
      <w:pPr>
        <w:tabs>
          <w:tab w:val="num" w:pos="360"/>
        </w:tabs>
      </w:pPr>
    </w:lvl>
    <w:lvl w:ilvl="7" w:tplc="8B2C99CE">
      <w:numFmt w:val="none"/>
      <w:lvlText w:val=""/>
      <w:lvlJc w:val="left"/>
      <w:pPr>
        <w:tabs>
          <w:tab w:val="num" w:pos="360"/>
        </w:tabs>
      </w:pPr>
    </w:lvl>
    <w:lvl w:ilvl="8" w:tplc="1FFED0F4">
      <w:numFmt w:val="none"/>
      <w:lvlText w:val=""/>
      <w:lvlJc w:val="left"/>
      <w:pPr>
        <w:tabs>
          <w:tab w:val="num" w:pos="360"/>
        </w:tabs>
      </w:pPr>
    </w:lvl>
  </w:abstractNum>
  <w:abstractNum w:abstractNumId="6" w15:restartNumberingAfterBreak="0">
    <w:nsid w:val="3E5C028B"/>
    <w:multiLevelType w:val="hybridMultilevel"/>
    <w:tmpl w:val="2B165B68"/>
    <w:lvl w:ilvl="0" w:tplc="7B0CE0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F31CB0"/>
    <w:multiLevelType w:val="singleLevel"/>
    <w:tmpl w:val="6204A69A"/>
    <w:lvl w:ilvl="0">
      <w:start w:val="11"/>
      <w:numFmt w:val="bullet"/>
      <w:lvlText w:val="-"/>
      <w:lvlJc w:val="left"/>
      <w:pPr>
        <w:tabs>
          <w:tab w:val="num" w:pos="1215"/>
        </w:tabs>
        <w:ind w:left="1215" w:hanging="495"/>
      </w:pPr>
      <w:rPr>
        <w:rFonts w:ascii="Times New Roman" w:hAnsi="Times New Roman" w:hint="default"/>
      </w:rPr>
    </w:lvl>
  </w:abstractNum>
  <w:abstractNum w:abstractNumId="8" w15:restartNumberingAfterBreak="0">
    <w:nsid w:val="49FE5AF6"/>
    <w:multiLevelType w:val="hybridMultilevel"/>
    <w:tmpl w:val="92C2C4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F61417"/>
    <w:multiLevelType w:val="multilevel"/>
    <w:tmpl w:val="344A5D0C"/>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9C06AE9"/>
    <w:multiLevelType w:val="multilevel"/>
    <w:tmpl w:val="7A765C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110FD2"/>
    <w:multiLevelType w:val="multilevel"/>
    <w:tmpl w:val="344A5D0C"/>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6505CB5"/>
    <w:multiLevelType w:val="hybridMultilevel"/>
    <w:tmpl w:val="BF50190A"/>
    <w:lvl w:ilvl="0" w:tplc="51F23864">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4B4B32"/>
    <w:multiLevelType w:val="multilevel"/>
    <w:tmpl w:val="43DCCB3C"/>
    <w:lvl w:ilvl="0">
      <w:start w:val="5"/>
      <w:numFmt w:val="decimal"/>
      <w:lvlText w:val="%1"/>
      <w:lvlJc w:val="left"/>
      <w:pPr>
        <w:tabs>
          <w:tab w:val="num" w:pos="360"/>
        </w:tabs>
        <w:ind w:left="360" w:hanging="360"/>
      </w:pPr>
      <w:rPr>
        <w:rFonts w:cs="Times New Roman" w:hint="default"/>
      </w:rPr>
    </w:lvl>
    <w:lvl w:ilvl="1">
      <w:start w:val="1"/>
      <w:numFmt w:val="none"/>
      <w:lvlText w:val="4.3"/>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6B486A2C"/>
    <w:multiLevelType w:val="hybridMultilevel"/>
    <w:tmpl w:val="D1344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3E46D9"/>
    <w:multiLevelType w:val="hybridMultilevel"/>
    <w:tmpl w:val="8542AC12"/>
    <w:lvl w:ilvl="0" w:tplc="C6240210">
      <w:start w:val="3"/>
      <w:numFmt w:val="bullet"/>
      <w:lvlText w:val="-"/>
      <w:lvlJc w:val="left"/>
      <w:pPr>
        <w:ind w:left="420" w:hanging="360"/>
      </w:pPr>
      <w:rPr>
        <w:rFonts w:ascii="Times New Roman" w:eastAsia="MS Mincho"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098551373">
    <w:abstractNumId w:val="3"/>
  </w:num>
  <w:num w:numId="2" w16cid:durableId="1582638924">
    <w:abstractNumId w:val="7"/>
  </w:num>
  <w:num w:numId="3" w16cid:durableId="1161123791">
    <w:abstractNumId w:val="2"/>
  </w:num>
  <w:num w:numId="4" w16cid:durableId="1397506821">
    <w:abstractNumId w:val="1"/>
  </w:num>
  <w:num w:numId="5" w16cid:durableId="403647412">
    <w:abstractNumId w:val="5"/>
  </w:num>
  <w:num w:numId="6" w16cid:durableId="391998710">
    <w:abstractNumId w:val="8"/>
  </w:num>
  <w:num w:numId="7" w16cid:durableId="317618039">
    <w:abstractNumId w:val="14"/>
  </w:num>
  <w:num w:numId="8" w16cid:durableId="1803771779">
    <w:abstractNumId w:val="0"/>
  </w:num>
  <w:num w:numId="9" w16cid:durableId="1590311502">
    <w:abstractNumId w:val="13"/>
  </w:num>
  <w:num w:numId="10" w16cid:durableId="1459184212">
    <w:abstractNumId w:val="9"/>
  </w:num>
  <w:num w:numId="11" w16cid:durableId="1580754549">
    <w:abstractNumId w:val="11"/>
  </w:num>
  <w:num w:numId="12" w16cid:durableId="362830453">
    <w:abstractNumId w:val="4"/>
  </w:num>
  <w:num w:numId="13" w16cid:durableId="1886284786">
    <w:abstractNumId w:val="6"/>
  </w:num>
  <w:num w:numId="14" w16cid:durableId="101995273">
    <w:abstractNumId w:val="10"/>
  </w:num>
  <w:num w:numId="15" w16cid:durableId="2051027742">
    <w:abstractNumId w:val="15"/>
  </w:num>
  <w:num w:numId="16" w16cid:durableId="3444094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24A"/>
    <w:rsid w:val="00006B81"/>
    <w:rsid w:val="000100D6"/>
    <w:rsid w:val="000106B6"/>
    <w:rsid w:val="000115F8"/>
    <w:rsid w:val="00012758"/>
    <w:rsid w:val="000137B1"/>
    <w:rsid w:val="00016D46"/>
    <w:rsid w:val="000176A0"/>
    <w:rsid w:val="00017A22"/>
    <w:rsid w:val="00022217"/>
    <w:rsid w:val="00025C9D"/>
    <w:rsid w:val="000307AD"/>
    <w:rsid w:val="00030985"/>
    <w:rsid w:val="00030FAA"/>
    <w:rsid w:val="0003596D"/>
    <w:rsid w:val="0003634D"/>
    <w:rsid w:val="00036DB3"/>
    <w:rsid w:val="000409DB"/>
    <w:rsid w:val="00044E04"/>
    <w:rsid w:val="00047F47"/>
    <w:rsid w:val="00052F57"/>
    <w:rsid w:val="00055A87"/>
    <w:rsid w:val="00056748"/>
    <w:rsid w:val="0006162C"/>
    <w:rsid w:val="00061659"/>
    <w:rsid w:val="00070A8D"/>
    <w:rsid w:val="000916CA"/>
    <w:rsid w:val="00092C75"/>
    <w:rsid w:val="00092F30"/>
    <w:rsid w:val="000B15BF"/>
    <w:rsid w:val="000E7905"/>
    <w:rsid w:val="000F67F0"/>
    <w:rsid w:val="0010256D"/>
    <w:rsid w:val="00110BDC"/>
    <w:rsid w:val="00110EFC"/>
    <w:rsid w:val="001151B5"/>
    <w:rsid w:val="001217F0"/>
    <w:rsid w:val="00123336"/>
    <w:rsid w:val="00125C85"/>
    <w:rsid w:val="00133B54"/>
    <w:rsid w:val="00145896"/>
    <w:rsid w:val="0014714A"/>
    <w:rsid w:val="001509EA"/>
    <w:rsid w:val="00152C44"/>
    <w:rsid w:val="00157005"/>
    <w:rsid w:val="00157C36"/>
    <w:rsid w:val="00162437"/>
    <w:rsid w:val="00162ED6"/>
    <w:rsid w:val="0016549A"/>
    <w:rsid w:val="00166096"/>
    <w:rsid w:val="001660B7"/>
    <w:rsid w:val="001676D9"/>
    <w:rsid w:val="00170FD2"/>
    <w:rsid w:val="0017634F"/>
    <w:rsid w:val="00182CAD"/>
    <w:rsid w:val="00184C18"/>
    <w:rsid w:val="0018583F"/>
    <w:rsid w:val="00190269"/>
    <w:rsid w:val="00190B80"/>
    <w:rsid w:val="001915FB"/>
    <w:rsid w:val="001A4F13"/>
    <w:rsid w:val="001A51C7"/>
    <w:rsid w:val="001A745E"/>
    <w:rsid w:val="001B3A15"/>
    <w:rsid w:val="001B4A92"/>
    <w:rsid w:val="001B67E1"/>
    <w:rsid w:val="001C1B31"/>
    <w:rsid w:val="001D2666"/>
    <w:rsid w:val="001D366A"/>
    <w:rsid w:val="001D5BD4"/>
    <w:rsid w:val="001D6EA4"/>
    <w:rsid w:val="001E45DD"/>
    <w:rsid w:val="001E733D"/>
    <w:rsid w:val="001F4679"/>
    <w:rsid w:val="001F74E4"/>
    <w:rsid w:val="00206CDB"/>
    <w:rsid w:val="00206E86"/>
    <w:rsid w:val="00213E99"/>
    <w:rsid w:val="00214347"/>
    <w:rsid w:val="00216B84"/>
    <w:rsid w:val="0021708E"/>
    <w:rsid w:val="002173CE"/>
    <w:rsid w:val="00221059"/>
    <w:rsid w:val="0022320F"/>
    <w:rsid w:val="002233C6"/>
    <w:rsid w:val="002339E8"/>
    <w:rsid w:val="00236B2B"/>
    <w:rsid w:val="002414A1"/>
    <w:rsid w:val="00243A85"/>
    <w:rsid w:val="002450A9"/>
    <w:rsid w:val="00253AF2"/>
    <w:rsid w:val="002602A5"/>
    <w:rsid w:val="00266CCA"/>
    <w:rsid w:val="00282312"/>
    <w:rsid w:val="00282B50"/>
    <w:rsid w:val="002A4A84"/>
    <w:rsid w:val="002B1F34"/>
    <w:rsid w:val="002C033D"/>
    <w:rsid w:val="002C3600"/>
    <w:rsid w:val="002E05F2"/>
    <w:rsid w:val="002F27E4"/>
    <w:rsid w:val="0030262F"/>
    <w:rsid w:val="00303702"/>
    <w:rsid w:val="00306B23"/>
    <w:rsid w:val="00317BC8"/>
    <w:rsid w:val="00317E95"/>
    <w:rsid w:val="00336976"/>
    <w:rsid w:val="003430F4"/>
    <w:rsid w:val="00346EB6"/>
    <w:rsid w:val="0035049F"/>
    <w:rsid w:val="00361CDF"/>
    <w:rsid w:val="003627F5"/>
    <w:rsid w:val="003651E8"/>
    <w:rsid w:val="00370E0F"/>
    <w:rsid w:val="00371331"/>
    <w:rsid w:val="00386621"/>
    <w:rsid w:val="003975E5"/>
    <w:rsid w:val="00397D9F"/>
    <w:rsid w:val="003A2BB1"/>
    <w:rsid w:val="003A5C50"/>
    <w:rsid w:val="003B3222"/>
    <w:rsid w:val="003C6492"/>
    <w:rsid w:val="003C7C69"/>
    <w:rsid w:val="003D05DB"/>
    <w:rsid w:val="003D062B"/>
    <w:rsid w:val="003D223A"/>
    <w:rsid w:val="003D2924"/>
    <w:rsid w:val="003D6DD9"/>
    <w:rsid w:val="003E25E3"/>
    <w:rsid w:val="003E3157"/>
    <w:rsid w:val="003E365A"/>
    <w:rsid w:val="003E4DA7"/>
    <w:rsid w:val="003E5BDF"/>
    <w:rsid w:val="003F13FE"/>
    <w:rsid w:val="003F2947"/>
    <w:rsid w:val="003F32C7"/>
    <w:rsid w:val="003F66F8"/>
    <w:rsid w:val="00400DF1"/>
    <w:rsid w:val="004033B0"/>
    <w:rsid w:val="004043DA"/>
    <w:rsid w:val="004079F8"/>
    <w:rsid w:val="00411F9C"/>
    <w:rsid w:val="0041366B"/>
    <w:rsid w:val="00426840"/>
    <w:rsid w:val="00431F89"/>
    <w:rsid w:val="00437AF4"/>
    <w:rsid w:val="00440812"/>
    <w:rsid w:val="00440BBE"/>
    <w:rsid w:val="00440E20"/>
    <w:rsid w:val="00447EFC"/>
    <w:rsid w:val="004517F9"/>
    <w:rsid w:val="00461BCB"/>
    <w:rsid w:val="00472631"/>
    <w:rsid w:val="0048228F"/>
    <w:rsid w:val="0048321F"/>
    <w:rsid w:val="00487505"/>
    <w:rsid w:val="0049033C"/>
    <w:rsid w:val="00490627"/>
    <w:rsid w:val="004A1491"/>
    <w:rsid w:val="004A2CB8"/>
    <w:rsid w:val="004B127E"/>
    <w:rsid w:val="004B177D"/>
    <w:rsid w:val="004B5273"/>
    <w:rsid w:val="004C4BE7"/>
    <w:rsid w:val="004C6522"/>
    <w:rsid w:val="004D5816"/>
    <w:rsid w:val="004D6E22"/>
    <w:rsid w:val="004E118D"/>
    <w:rsid w:val="004E2E9A"/>
    <w:rsid w:val="004F5989"/>
    <w:rsid w:val="00503968"/>
    <w:rsid w:val="005160FA"/>
    <w:rsid w:val="00517CD5"/>
    <w:rsid w:val="00523110"/>
    <w:rsid w:val="00523852"/>
    <w:rsid w:val="00524B67"/>
    <w:rsid w:val="005340C0"/>
    <w:rsid w:val="00537031"/>
    <w:rsid w:val="00537644"/>
    <w:rsid w:val="0055303C"/>
    <w:rsid w:val="00555E4F"/>
    <w:rsid w:val="00563E5A"/>
    <w:rsid w:val="00567B13"/>
    <w:rsid w:val="005753D4"/>
    <w:rsid w:val="00576B05"/>
    <w:rsid w:val="00577D77"/>
    <w:rsid w:val="00587DE0"/>
    <w:rsid w:val="0059045C"/>
    <w:rsid w:val="005916AD"/>
    <w:rsid w:val="005A0E3A"/>
    <w:rsid w:val="005A1F94"/>
    <w:rsid w:val="005A2839"/>
    <w:rsid w:val="005A4D04"/>
    <w:rsid w:val="005A7D08"/>
    <w:rsid w:val="005B4D5C"/>
    <w:rsid w:val="005D0467"/>
    <w:rsid w:val="005D4ECD"/>
    <w:rsid w:val="005D5EDD"/>
    <w:rsid w:val="005F40FF"/>
    <w:rsid w:val="00603081"/>
    <w:rsid w:val="0062408A"/>
    <w:rsid w:val="00626159"/>
    <w:rsid w:val="00626CB1"/>
    <w:rsid w:val="00631D74"/>
    <w:rsid w:val="006321A8"/>
    <w:rsid w:val="00642F8D"/>
    <w:rsid w:val="006438AB"/>
    <w:rsid w:val="006540E1"/>
    <w:rsid w:val="00655305"/>
    <w:rsid w:val="00660664"/>
    <w:rsid w:val="00660F65"/>
    <w:rsid w:val="00665F93"/>
    <w:rsid w:val="00670B72"/>
    <w:rsid w:val="00671006"/>
    <w:rsid w:val="00675630"/>
    <w:rsid w:val="00676539"/>
    <w:rsid w:val="00676AE1"/>
    <w:rsid w:val="00677EB3"/>
    <w:rsid w:val="00680684"/>
    <w:rsid w:val="006855DD"/>
    <w:rsid w:val="0068643B"/>
    <w:rsid w:val="0069495B"/>
    <w:rsid w:val="006A580F"/>
    <w:rsid w:val="006C628B"/>
    <w:rsid w:val="006C72BA"/>
    <w:rsid w:val="006D5A3F"/>
    <w:rsid w:val="006E07B0"/>
    <w:rsid w:val="006E2BE6"/>
    <w:rsid w:val="006E5A23"/>
    <w:rsid w:val="006F0BD7"/>
    <w:rsid w:val="006F0DD4"/>
    <w:rsid w:val="007010A3"/>
    <w:rsid w:val="00701980"/>
    <w:rsid w:val="007153A9"/>
    <w:rsid w:val="00717488"/>
    <w:rsid w:val="00722587"/>
    <w:rsid w:val="00740292"/>
    <w:rsid w:val="00740415"/>
    <w:rsid w:val="00741FC7"/>
    <w:rsid w:val="00742760"/>
    <w:rsid w:val="00744C12"/>
    <w:rsid w:val="00752359"/>
    <w:rsid w:val="00754380"/>
    <w:rsid w:val="00757058"/>
    <w:rsid w:val="007627E0"/>
    <w:rsid w:val="00762BA7"/>
    <w:rsid w:val="0077127D"/>
    <w:rsid w:val="00773FEF"/>
    <w:rsid w:val="007845A4"/>
    <w:rsid w:val="007853A1"/>
    <w:rsid w:val="007868B0"/>
    <w:rsid w:val="00786D47"/>
    <w:rsid w:val="00795082"/>
    <w:rsid w:val="007A009A"/>
    <w:rsid w:val="007A2155"/>
    <w:rsid w:val="007B14CA"/>
    <w:rsid w:val="007C2FC1"/>
    <w:rsid w:val="007C64B1"/>
    <w:rsid w:val="007C6B72"/>
    <w:rsid w:val="007D1E93"/>
    <w:rsid w:val="007D27F6"/>
    <w:rsid w:val="007D2C54"/>
    <w:rsid w:val="007D2C73"/>
    <w:rsid w:val="007D3C2F"/>
    <w:rsid w:val="007E5475"/>
    <w:rsid w:val="007E647C"/>
    <w:rsid w:val="007E7B5C"/>
    <w:rsid w:val="007F224E"/>
    <w:rsid w:val="007F4A22"/>
    <w:rsid w:val="008031F9"/>
    <w:rsid w:val="00817E25"/>
    <w:rsid w:val="00822816"/>
    <w:rsid w:val="00825146"/>
    <w:rsid w:val="0083507E"/>
    <w:rsid w:val="008438C9"/>
    <w:rsid w:val="008506A6"/>
    <w:rsid w:val="00860952"/>
    <w:rsid w:val="008650BF"/>
    <w:rsid w:val="008654F3"/>
    <w:rsid w:val="00870199"/>
    <w:rsid w:val="00871F4D"/>
    <w:rsid w:val="00876193"/>
    <w:rsid w:val="008918FD"/>
    <w:rsid w:val="0089308A"/>
    <w:rsid w:val="008A34BE"/>
    <w:rsid w:val="008A4B0D"/>
    <w:rsid w:val="008B4407"/>
    <w:rsid w:val="008C0BDF"/>
    <w:rsid w:val="008C5D82"/>
    <w:rsid w:val="008D28AF"/>
    <w:rsid w:val="008D3866"/>
    <w:rsid w:val="008D763C"/>
    <w:rsid w:val="008D7A93"/>
    <w:rsid w:val="008E4EC4"/>
    <w:rsid w:val="008E7BF8"/>
    <w:rsid w:val="008F04DE"/>
    <w:rsid w:val="008F4256"/>
    <w:rsid w:val="008F4719"/>
    <w:rsid w:val="008F6B9C"/>
    <w:rsid w:val="00901870"/>
    <w:rsid w:val="00901B94"/>
    <w:rsid w:val="00903589"/>
    <w:rsid w:val="009071E2"/>
    <w:rsid w:val="00910502"/>
    <w:rsid w:val="009134C1"/>
    <w:rsid w:val="009142D8"/>
    <w:rsid w:val="009217B2"/>
    <w:rsid w:val="00924D68"/>
    <w:rsid w:val="00932BE7"/>
    <w:rsid w:val="009351FF"/>
    <w:rsid w:val="009447EB"/>
    <w:rsid w:val="009453F2"/>
    <w:rsid w:val="00951910"/>
    <w:rsid w:val="009526DF"/>
    <w:rsid w:val="009572A6"/>
    <w:rsid w:val="00957A1B"/>
    <w:rsid w:val="00960C5D"/>
    <w:rsid w:val="00962CF4"/>
    <w:rsid w:val="009702BF"/>
    <w:rsid w:val="00970ECC"/>
    <w:rsid w:val="00974376"/>
    <w:rsid w:val="0097572B"/>
    <w:rsid w:val="009801D3"/>
    <w:rsid w:val="0098189B"/>
    <w:rsid w:val="00982877"/>
    <w:rsid w:val="00984B39"/>
    <w:rsid w:val="00986F8A"/>
    <w:rsid w:val="009934C1"/>
    <w:rsid w:val="009A220E"/>
    <w:rsid w:val="009A336E"/>
    <w:rsid w:val="009A3D28"/>
    <w:rsid w:val="009A5B9A"/>
    <w:rsid w:val="009A6AE7"/>
    <w:rsid w:val="009A7A8F"/>
    <w:rsid w:val="009A7B86"/>
    <w:rsid w:val="009B02A2"/>
    <w:rsid w:val="009B25CA"/>
    <w:rsid w:val="009C1715"/>
    <w:rsid w:val="009C67BE"/>
    <w:rsid w:val="009C7A6A"/>
    <w:rsid w:val="009D06FE"/>
    <w:rsid w:val="009D177D"/>
    <w:rsid w:val="009D2494"/>
    <w:rsid w:val="009D2C2F"/>
    <w:rsid w:val="009D2FBA"/>
    <w:rsid w:val="009D7143"/>
    <w:rsid w:val="009E009B"/>
    <w:rsid w:val="009E1D93"/>
    <w:rsid w:val="009E4096"/>
    <w:rsid w:val="009E5229"/>
    <w:rsid w:val="009E6962"/>
    <w:rsid w:val="009F0990"/>
    <w:rsid w:val="009F1530"/>
    <w:rsid w:val="009F4957"/>
    <w:rsid w:val="009F6784"/>
    <w:rsid w:val="00A02CD2"/>
    <w:rsid w:val="00A0591A"/>
    <w:rsid w:val="00A07930"/>
    <w:rsid w:val="00A07A25"/>
    <w:rsid w:val="00A07C35"/>
    <w:rsid w:val="00A10F3A"/>
    <w:rsid w:val="00A16ECB"/>
    <w:rsid w:val="00A175E4"/>
    <w:rsid w:val="00A2284B"/>
    <w:rsid w:val="00A23805"/>
    <w:rsid w:val="00A25433"/>
    <w:rsid w:val="00A37D66"/>
    <w:rsid w:val="00A53857"/>
    <w:rsid w:val="00A56B9E"/>
    <w:rsid w:val="00A570D7"/>
    <w:rsid w:val="00A574F3"/>
    <w:rsid w:val="00A82570"/>
    <w:rsid w:val="00A92CFF"/>
    <w:rsid w:val="00A96C54"/>
    <w:rsid w:val="00AA4810"/>
    <w:rsid w:val="00AA4A3E"/>
    <w:rsid w:val="00AA6F11"/>
    <w:rsid w:val="00AA7AF4"/>
    <w:rsid w:val="00AB63AC"/>
    <w:rsid w:val="00AC1E85"/>
    <w:rsid w:val="00AC724A"/>
    <w:rsid w:val="00AD7C0F"/>
    <w:rsid w:val="00AE0053"/>
    <w:rsid w:val="00AE04C8"/>
    <w:rsid w:val="00AE573B"/>
    <w:rsid w:val="00AE7332"/>
    <w:rsid w:val="00AF3FC8"/>
    <w:rsid w:val="00B00609"/>
    <w:rsid w:val="00B119F2"/>
    <w:rsid w:val="00B44399"/>
    <w:rsid w:val="00B4483B"/>
    <w:rsid w:val="00B44863"/>
    <w:rsid w:val="00B51269"/>
    <w:rsid w:val="00B54C18"/>
    <w:rsid w:val="00B712D0"/>
    <w:rsid w:val="00B76227"/>
    <w:rsid w:val="00B821D9"/>
    <w:rsid w:val="00B868FB"/>
    <w:rsid w:val="00B92AE3"/>
    <w:rsid w:val="00BA12A0"/>
    <w:rsid w:val="00BA5C90"/>
    <w:rsid w:val="00BB6835"/>
    <w:rsid w:val="00BC05B5"/>
    <w:rsid w:val="00BC1B59"/>
    <w:rsid w:val="00BC3CD0"/>
    <w:rsid w:val="00BC44C1"/>
    <w:rsid w:val="00BD0C45"/>
    <w:rsid w:val="00BD1343"/>
    <w:rsid w:val="00BD4540"/>
    <w:rsid w:val="00BE230B"/>
    <w:rsid w:val="00BE4840"/>
    <w:rsid w:val="00BE70EB"/>
    <w:rsid w:val="00BF1D6F"/>
    <w:rsid w:val="00BF242C"/>
    <w:rsid w:val="00BF6DE8"/>
    <w:rsid w:val="00BF708D"/>
    <w:rsid w:val="00C1394A"/>
    <w:rsid w:val="00C208D5"/>
    <w:rsid w:val="00C2150C"/>
    <w:rsid w:val="00C227FA"/>
    <w:rsid w:val="00C2649F"/>
    <w:rsid w:val="00C26DE0"/>
    <w:rsid w:val="00C3717A"/>
    <w:rsid w:val="00C43F89"/>
    <w:rsid w:val="00C45F6D"/>
    <w:rsid w:val="00C46A1D"/>
    <w:rsid w:val="00C53515"/>
    <w:rsid w:val="00C54E1C"/>
    <w:rsid w:val="00C60420"/>
    <w:rsid w:val="00C66B8F"/>
    <w:rsid w:val="00C67106"/>
    <w:rsid w:val="00C70220"/>
    <w:rsid w:val="00C702E5"/>
    <w:rsid w:val="00C70C5D"/>
    <w:rsid w:val="00C7357E"/>
    <w:rsid w:val="00C9342F"/>
    <w:rsid w:val="00C95A2E"/>
    <w:rsid w:val="00CA102A"/>
    <w:rsid w:val="00CB2CC0"/>
    <w:rsid w:val="00CB2F28"/>
    <w:rsid w:val="00CB39CB"/>
    <w:rsid w:val="00CB7637"/>
    <w:rsid w:val="00CC353B"/>
    <w:rsid w:val="00CC3800"/>
    <w:rsid w:val="00CC7328"/>
    <w:rsid w:val="00CD0528"/>
    <w:rsid w:val="00CD14B4"/>
    <w:rsid w:val="00CD1B40"/>
    <w:rsid w:val="00CD46BA"/>
    <w:rsid w:val="00CD5559"/>
    <w:rsid w:val="00CD55E9"/>
    <w:rsid w:val="00CE0CD3"/>
    <w:rsid w:val="00CE46C4"/>
    <w:rsid w:val="00CE56A6"/>
    <w:rsid w:val="00CE5755"/>
    <w:rsid w:val="00CF1EBE"/>
    <w:rsid w:val="00CF3351"/>
    <w:rsid w:val="00CF6D9B"/>
    <w:rsid w:val="00D02313"/>
    <w:rsid w:val="00D04883"/>
    <w:rsid w:val="00D04B2B"/>
    <w:rsid w:val="00D0727C"/>
    <w:rsid w:val="00D07BEB"/>
    <w:rsid w:val="00D11CBD"/>
    <w:rsid w:val="00D3162A"/>
    <w:rsid w:val="00D34A05"/>
    <w:rsid w:val="00D42EAD"/>
    <w:rsid w:val="00D55C55"/>
    <w:rsid w:val="00D62116"/>
    <w:rsid w:val="00D650F4"/>
    <w:rsid w:val="00D65971"/>
    <w:rsid w:val="00D67A45"/>
    <w:rsid w:val="00D72EC4"/>
    <w:rsid w:val="00D75F18"/>
    <w:rsid w:val="00D820F3"/>
    <w:rsid w:val="00D92604"/>
    <w:rsid w:val="00D95C68"/>
    <w:rsid w:val="00D95CDF"/>
    <w:rsid w:val="00DA2ABC"/>
    <w:rsid w:val="00DB1246"/>
    <w:rsid w:val="00DB191E"/>
    <w:rsid w:val="00DB435D"/>
    <w:rsid w:val="00DB56E9"/>
    <w:rsid w:val="00DB5FF1"/>
    <w:rsid w:val="00DC06E5"/>
    <w:rsid w:val="00DC1681"/>
    <w:rsid w:val="00DC6533"/>
    <w:rsid w:val="00DC77B3"/>
    <w:rsid w:val="00E00A94"/>
    <w:rsid w:val="00E01F9A"/>
    <w:rsid w:val="00E064B1"/>
    <w:rsid w:val="00E233B5"/>
    <w:rsid w:val="00E24CD6"/>
    <w:rsid w:val="00E26EA7"/>
    <w:rsid w:val="00E30960"/>
    <w:rsid w:val="00E31949"/>
    <w:rsid w:val="00E35B8D"/>
    <w:rsid w:val="00E42BDA"/>
    <w:rsid w:val="00E51750"/>
    <w:rsid w:val="00E63A95"/>
    <w:rsid w:val="00E63BC7"/>
    <w:rsid w:val="00E66281"/>
    <w:rsid w:val="00E84FDD"/>
    <w:rsid w:val="00E963F1"/>
    <w:rsid w:val="00EB1A1F"/>
    <w:rsid w:val="00EB30CD"/>
    <w:rsid w:val="00EB384C"/>
    <w:rsid w:val="00EB3C74"/>
    <w:rsid w:val="00EC0241"/>
    <w:rsid w:val="00ED13CA"/>
    <w:rsid w:val="00ED6BB0"/>
    <w:rsid w:val="00EE0659"/>
    <w:rsid w:val="00EE2BE0"/>
    <w:rsid w:val="00EE3A5A"/>
    <w:rsid w:val="00EF00C3"/>
    <w:rsid w:val="00EF5664"/>
    <w:rsid w:val="00EF5915"/>
    <w:rsid w:val="00EF5D9D"/>
    <w:rsid w:val="00F02BD9"/>
    <w:rsid w:val="00F051AE"/>
    <w:rsid w:val="00F0571F"/>
    <w:rsid w:val="00F315FE"/>
    <w:rsid w:val="00F33367"/>
    <w:rsid w:val="00F334FA"/>
    <w:rsid w:val="00F34C2A"/>
    <w:rsid w:val="00F352EF"/>
    <w:rsid w:val="00F53C3D"/>
    <w:rsid w:val="00F549F4"/>
    <w:rsid w:val="00F57BEA"/>
    <w:rsid w:val="00F62C06"/>
    <w:rsid w:val="00F6396D"/>
    <w:rsid w:val="00F72842"/>
    <w:rsid w:val="00F7532B"/>
    <w:rsid w:val="00F7650A"/>
    <w:rsid w:val="00F768E6"/>
    <w:rsid w:val="00F77ABB"/>
    <w:rsid w:val="00F84A97"/>
    <w:rsid w:val="00F84CDF"/>
    <w:rsid w:val="00F84F95"/>
    <w:rsid w:val="00F902A2"/>
    <w:rsid w:val="00F97895"/>
    <w:rsid w:val="00FB7633"/>
    <w:rsid w:val="00FC20AE"/>
    <w:rsid w:val="00FC4894"/>
    <w:rsid w:val="00FC6A5B"/>
    <w:rsid w:val="00FD15DA"/>
    <w:rsid w:val="00FD2042"/>
    <w:rsid w:val="00FE5698"/>
    <w:rsid w:val="00FE764C"/>
    <w:rsid w:val="00FE7EF8"/>
    <w:rsid w:val="00FF7D0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2E452"/>
  <w15:chartTrackingRefBased/>
  <w15:docId w15:val="{30267A30-4C6B-4A15-8585-CFEE76EE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E85"/>
    <w:pPr>
      <w:spacing w:after="0" w:line="240" w:lineRule="auto"/>
    </w:pPr>
    <w:rPr>
      <w:rFonts w:ascii="Times New Roman" w:eastAsia="MS Mincho" w:hAnsi="Times New Roman" w:cs="Times New Roman"/>
      <w:sz w:val="20"/>
      <w:szCs w:val="20"/>
      <w:lang w:val="en-GB"/>
    </w:rPr>
  </w:style>
  <w:style w:type="paragraph" w:styleId="1">
    <w:name w:val="heading 1"/>
    <w:basedOn w:val="a"/>
    <w:next w:val="a"/>
    <w:link w:val="10"/>
    <w:qFormat/>
    <w:rsid w:val="00AC724A"/>
    <w:pPr>
      <w:keepNext/>
      <w:outlineLvl w:val="0"/>
    </w:pPr>
    <w:rPr>
      <w:rFonts w:ascii="Arial Azeri/Cyrillic" w:hAnsi="Arial Azeri/Cyrillic"/>
      <w:b/>
      <w:sz w:val="24"/>
      <w:lang w:val="ru-RU"/>
    </w:rPr>
  </w:style>
  <w:style w:type="paragraph" w:styleId="2">
    <w:name w:val="heading 2"/>
    <w:basedOn w:val="a"/>
    <w:next w:val="a"/>
    <w:link w:val="20"/>
    <w:qFormat/>
    <w:rsid w:val="00AC724A"/>
    <w:pPr>
      <w:keepNext/>
      <w:jc w:val="both"/>
      <w:outlineLvl w:val="1"/>
    </w:pPr>
    <w:rPr>
      <w:rFonts w:ascii="Arial AzCyr" w:hAnsi="Arial AzCy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724A"/>
    <w:rPr>
      <w:rFonts w:ascii="Arial Azeri/Cyrillic" w:eastAsia="MS Mincho" w:hAnsi="Arial Azeri/Cyrillic" w:cs="Times New Roman"/>
      <w:b/>
      <w:sz w:val="24"/>
      <w:szCs w:val="20"/>
    </w:rPr>
  </w:style>
  <w:style w:type="character" w:customStyle="1" w:styleId="20">
    <w:name w:val="Заголовок 2 Знак"/>
    <w:basedOn w:val="a0"/>
    <w:link w:val="2"/>
    <w:rsid w:val="00AC724A"/>
    <w:rPr>
      <w:rFonts w:ascii="Arial AzCyr" w:eastAsia="MS Mincho" w:hAnsi="Arial AzCyr" w:cs="Times New Roman"/>
      <w:sz w:val="24"/>
      <w:szCs w:val="20"/>
    </w:rPr>
  </w:style>
  <w:style w:type="paragraph" w:styleId="a3">
    <w:name w:val="Body Text Indent"/>
    <w:basedOn w:val="a"/>
    <w:link w:val="a4"/>
    <w:semiHidden/>
    <w:rsid w:val="00AC724A"/>
    <w:pPr>
      <w:ind w:left="720"/>
      <w:jc w:val="both"/>
    </w:pPr>
    <w:rPr>
      <w:rFonts w:ascii="Arial Azeri/Cyrillic" w:hAnsi="Arial Azeri/Cyrillic"/>
      <w:sz w:val="24"/>
      <w:lang w:val="ru-RU"/>
    </w:rPr>
  </w:style>
  <w:style w:type="character" w:customStyle="1" w:styleId="a4">
    <w:name w:val="Основной текст с отступом Знак"/>
    <w:basedOn w:val="a0"/>
    <w:link w:val="a3"/>
    <w:semiHidden/>
    <w:rsid w:val="00AC724A"/>
    <w:rPr>
      <w:rFonts w:ascii="Arial Azeri/Cyrillic" w:eastAsia="MS Mincho" w:hAnsi="Arial Azeri/Cyrillic" w:cs="Times New Roman"/>
      <w:sz w:val="24"/>
      <w:szCs w:val="20"/>
    </w:rPr>
  </w:style>
  <w:style w:type="paragraph" w:styleId="a5">
    <w:name w:val="Body Text"/>
    <w:basedOn w:val="a"/>
    <w:link w:val="a6"/>
    <w:semiHidden/>
    <w:rsid w:val="00AC724A"/>
    <w:pPr>
      <w:jc w:val="both"/>
    </w:pPr>
    <w:rPr>
      <w:rFonts w:ascii="Arial AzCyr" w:hAnsi="Arial AzCyr"/>
      <w:bCs/>
      <w:sz w:val="24"/>
      <w:lang w:val="ru-RU"/>
    </w:rPr>
  </w:style>
  <w:style w:type="character" w:customStyle="1" w:styleId="a6">
    <w:name w:val="Основной текст Знак"/>
    <w:basedOn w:val="a0"/>
    <w:link w:val="a5"/>
    <w:semiHidden/>
    <w:rsid w:val="00AC724A"/>
    <w:rPr>
      <w:rFonts w:ascii="Arial AzCyr" w:eastAsia="MS Mincho" w:hAnsi="Arial AzCyr" w:cs="Times New Roman"/>
      <w:bCs/>
      <w:sz w:val="24"/>
      <w:szCs w:val="20"/>
    </w:rPr>
  </w:style>
  <w:style w:type="paragraph" w:styleId="21">
    <w:name w:val="Body Text Indent 2"/>
    <w:basedOn w:val="a"/>
    <w:link w:val="22"/>
    <w:semiHidden/>
    <w:rsid w:val="00AC724A"/>
    <w:pPr>
      <w:ind w:left="360" w:hanging="360"/>
      <w:jc w:val="both"/>
    </w:pPr>
    <w:rPr>
      <w:rFonts w:ascii="Arial AzCyr" w:hAnsi="Arial AzCyr"/>
      <w:sz w:val="24"/>
      <w:lang w:val="ru-RU"/>
    </w:rPr>
  </w:style>
  <w:style w:type="character" w:customStyle="1" w:styleId="22">
    <w:name w:val="Основной текст с отступом 2 Знак"/>
    <w:basedOn w:val="a0"/>
    <w:link w:val="21"/>
    <w:semiHidden/>
    <w:rsid w:val="00AC724A"/>
    <w:rPr>
      <w:rFonts w:ascii="Arial AzCyr" w:eastAsia="MS Mincho" w:hAnsi="Arial AzCyr" w:cs="Times New Roman"/>
      <w:sz w:val="24"/>
      <w:szCs w:val="20"/>
    </w:rPr>
  </w:style>
  <w:style w:type="character" w:styleId="a7">
    <w:name w:val="Hyperlink"/>
    <w:basedOn w:val="a0"/>
    <w:semiHidden/>
    <w:rsid w:val="00AC724A"/>
    <w:rPr>
      <w:color w:val="0000FF"/>
      <w:u w:val="single"/>
    </w:rPr>
  </w:style>
  <w:style w:type="paragraph" w:styleId="a8">
    <w:name w:val="List Paragraph"/>
    <w:basedOn w:val="a"/>
    <w:uiPriority w:val="34"/>
    <w:qFormat/>
    <w:rsid w:val="00AC724A"/>
    <w:pPr>
      <w:ind w:left="720"/>
      <w:contextualSpacing/>
    </w:pPr>
  </w:style>
  <w:style w:type="paragraph" w:styleId="a9">
    <w:name w:val="header"/>
    <w:basedOn w:val="a"/>
    <w:link w:val="aa"/>
    <w:uiPriority w:val="99"/>
    <w:unhideWhenUsed/>
    <w:rsid w:val="00AC724A"/>
    <w:pPr>
      <w:tabs>
        <w:tab w:val="center" w:pos="4677"/>
        <w:tab w:val="right" w:pos="9355"/>
      </w:tabs>
    </w:pPr>
  </w:style>
  <w:style w:type="character" w:customStyle="1" w:styleId="aa">
    <w:name w:val="Верхний колонтитул Знак"/>
    <w:basedOn w:val="a0"/>
    <w:link w:val="a9"/>
    <w:uiPriority w:val="99"/>
    <w:rsid w:val="00AC724A"/>
    <w:rPr>
      <w:rFonts w:ascii="Times New Roman" w:eastAsia="MS Mincho" w:hAnsi="Times New Roman" w:cs="Times New Roman"/>
      <w:sz w:val="20"/>
      <w:szCs w:val="20"/>
      <w:lang w:val="en-GB"/>
    </w:rPr>
  </w:style>
  <w:style w:type="paragraph" w:styleId="ab">
    <w:name w:val="footer"/>
    <w:basedOn w:val="a"/>
    <w:link w:val="ac"/>
    <w:uiPriority w:val="99"/>
    <w:unhideWhenUsed/>
    <w:rsid w:val="00AC724A"/>
    <w:pPr>
      <w:tabs>
        <w:tab w:val="center" w:pos="4677"/>
        <w:tab w:val="right" w:pos="9355"/>
      </w:tabs>
    </w:pPr>
  </w:style>
  <w:style w:type="character" w:customStyle="1" w:styleId="ac">
    <w:name w:val="Нижний колонтитул Знак"/>
    <w:basedOn w:val="a0"/>
    <w:link w:val="ab"/>
    <w:uiPriority w:val="99"/>
    <w:rsid w:val="00AC724A"/>
    <w:rPr>
      <w:rFonts w:ascii="Times New Roman" w:eastAsia="MS Mincho" w:hAnsi="Times New Roman" w:cs="Times New Roman"/>
      <w:sz w:val="20"/>
      <w:szCs w:val="20"/>
      <w:lang w:val="en-GB"/>
    </w:rPr>
  </w:style>
  <w:style w:type="table" w:styleId="ad">
    <w:name w:val="Table Grid"/>
    <w:basedOn w:val="a1"/>
    <w:uiPriority w:val="59"/>
    <w:rsid w:val="00AC72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qFormat/>
    <w:rsid w:val="00AC724A"/>
    <w:pPr>
      <w:ind w:left="708"/>
    </w:pPr>
    <w:rPr>
      <w:lang w:val="en-US"/>
    </w:rPr>
  </w:style>
  <w:style w:type="paragraph" w:customStyle="1" w:styleId="ConsNormal">
    <w:name w:val="ConsNormal"/>
    <w:rsid w:val="00AC1E85"/>
    <w:pPr>
      <w:widowControl w:val="0"/>
      <w:autoSpaceDE w:val="0"/>
      <w:autoSpaceDN w:val="0"/>
      <w:spacing w:after="0" w:line="240" w:lineRule="auto"/>
      <w:ind w:firstLine="720"/>
    </w:pPr>
    <w:rPr>
      <w:rFonts w:ascii="Arial" w:eastAsia="MS Mincho" w:hAnsi="Arial" w:cs="Arial"/>
      <w:sz w:val="24"/>
      <w:szCs w:val="24"/>
      <w:lang w:eastAsia="ru-RU"/>
    </w:rPr>
  </w:style>
  <w:style w:type="paragraph" w:styleId="ae">
    <w:name w:val="Normal (Web)"/>
    <w:basedOn w:val="a"/>
    <w:uiPriority w:val="99"/>
    <w:semiHidden/>
    <w:unhideWhenUsed/>
    <w:rsid w:val="00AC724A"/>
    <w:pPr>
      <w:spacing w:before="240" w:after="240"/>
    </w:pPr>
    <w:rPr>
      <w:sz w:val="24"/>
      <w:szCs w:val="24"/>
      <w:lang w:val="en-US"/>
    </w:rPr>
  </w:style>
  <w:style w:type="paragraph" w:styleId="af">
    <w:name w:val="Balloon Text"/>
    <w:basedOn w:val="a"/>
    <w:link w:val="af0"/>
    <w:uiPriority w:val="99"/>
    <w:semiHidden/>
    <w:unhideWhenUsed/>
    <w:rsid w:val="00AC724A"/>
    <w:rPr>
      <w:rFonts w:ascii="Tahoma" w:hAnsi="Tahoma" w:cs="Tahoma"/>
      <w:sz w:val="16"/>
      <w:szCs w:val="16"/>
    </w:rPr>
  </w:style>
  <w:style w:type="character" w:customStyle="1" w:styleId="af0">
    <w:name w:val="Текст выноски Знак"/>
    <w:basedOn w:val="a0"/>
    <w:link w:val="af"/>
    <w:uiPriority w:val="99"/>
    <w:semiHidden/>
    <w:rsid w:val="00AC724A"/>
    <w:rPr>
      <w:rFonts w:ascii="Tahoma" w:eastAsia="MS Mincho" w:hAnsi="Tahoma" w:cs="Tahoma"/>
      <w:sz w:val="16"/>
      <w:szCs w:val="16"/>
      <w:lang w:val="en-GB"/>
    </w:rPr>
  </w:style>
  <w:style w:type="character" w:styleId="af1">
    <w:name w:val="annotation reference"/>
    <w:basedOn w:val="a0"/>
    <w:uiPriority w:val="99"/>
    <w:semiHidden/>
    <w:unhideWhenUsed/>
    <w:rsid w:val="00AC724A"/>
    <w:rPr>
      <w:sz w:val="16"/>
      <w:szCs w:val="16"/>
    </w:rPr>
  </w:style>
  <w:style w:type="paragraph" w:styleId="af2">
    <w:name w:val="annotation text"/>
    <w:basedOn w:val="a"/>
    <w:link w:val="af3"/>
    <w:uiPriority w:val="99"/>
    <w:unhideWhenUsed/>
    <w:rsid w:val="00AC724A"/>
  </w:style>
  <w:style w:type="character" w:customStyle="1" w:styleId="af3">
    <w:name w:val="Текст примечания Знак"/>
    <w:basedOn w:val="a0"/>
    <w:link w:val="af2"/>
    <w:uiPriority w:val="99"/>
    <w:rsid w:val="00AC724A"/>
    <w:rPr>
      <w:rFonts w:ascii="Times New Roman" w:eastAsia="MS Mincho" w:hAnsi="Times New Roman" w:cs="Times New Roman"/>
      <w:sz w:val="20"/>
      <w:szCs w:val="20"/>
      <w:lang w:val="en-GB"/>
    </w:rPr>
  </w:style>
  <w:style w:type="paragraph" w:styleId="af4">
    <w:name w:val="annotation subject"/>
    <w:basedOn w:val="af2"/>
    <w:next w:val="af2"/>
    <w:link w:val="af5"/>
    <w:uiPriority w:val="99"/>
    <w:semiHidden/>
    <w:unhideWhenUsed/>
    <w:rsid w:val="00AC724A"/>
    <w:rPr>
      <w:b/>
      <w:bCs/>
    </w:rPr>
  </w:style>
  <w:style w:type="character" w:customStyle="1" w:styleId="af5">
    <w:name w:val="Тема примечания Знак"/>
    <w:basedOn w:val="af3"/>
    <w:link w:val="af4"/>
    <w:uiPriority w:val="99"/>
    <w:semiHidden/>
    <w:rsid w:val="00AC724A"/>
    <w:rPr>
      <w:rFonts w:ascii="Times New Roman" w:eastAsia="MS Mincho" w:hAnsi="Times New Roman" w:cs="Times New Roman"/>
      <w:b/>
      <w:bCs/>
      <w:sz w:val="20"/>
      <w:szCs w:val="20"/>
      <w:lang w:val="en-GB"/>
    </w:rPr>
  </w:style>
  <w:style w:type="paragraph" w:styleId="af6">
    <w:name w:val="Revision"/>
    <w:hidden/>
    <w:uiPriority w:val="99"/>
    <w:semiHidden/>
    <w:rsid w:val="00AC1E85"/>
    <w:pPr>
      <w:spacing w:after="0" w:line="240" w:lineRule="auto"/>
    </w:pPr>
    <w:rPr>
      <w:rFonts w:ascii="Times New Roman" w:eastAsia="MS Mincho" w:hAnsi="Times New Roman" w:cs="Times New Roman"/>
      <w:sz w:val="20"/>
      <w:szCs w:val="20"/>
      <w:lang w:val="en-GB"/>
    </w:rPr>
  </w:style>
  <w:style w:type="character" w:customStyle="1" w:styleId="marked">
    <w:name w:val="marked"/>
    <w:basedOn w:val="a0"/>
    <w:rsid w:val="00AC7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2247">
      <w:bodyDiv w:val="1"/>
      <w:marLeft w:val="0"/>
      <w:marRight w:val="0"/>
      <w:marTop w:val="0"/>
      <w:marBottom w:val="0"/>
      <w:divBdr>
        <w:top w:val="none" w:sz="0" w:space="0" w:color="auto"/>
        <w:left w:val="none" w:sz="0" w:space="0" w:color="auto"/>
        <w:bottom w:val="none" w:sz="0" w:space="0" w:color="auto"/>
        <w:right w:val="none" w:sz="0" w:space="0" w:color="auto"/>
      </w:divBdr>
    </w:div>
    <w:div w:id="268896887">
      <w:bodyDiv w:val="1"/>
      <w:marLeft w:val="0"/>
      <w:marRight w:val="0"/>
      <w:marTop w:val="0"/>
      <w:marBottom w:val="0"/>
      <w:divBdr>
        <w:top w:val="none" w:sz="0" w:space="0" w:color="auto"/>
        <w:left w:val="none" w:sz="0" w:space="0" w:color="auto"/>
        <w:bottom w:val="none" w:sz="0" w:space="0" w:color="auto"/>
        <w:right w:val="none" w:sz="0" w:space="0" w:color="auto"/>
      </w:divBdr>
      <w:divsChild>
        <w:div w:id="450587733">
          <w:marLeft w:val="0"/>
          <w:marRight w:val="0"/>
          <w:marTop w:val="0"/>
          <w:marBottom w:val="0"/>
          <w:divBdr>
            <w:top w:val="none" w:sz="0" w:space="0" w:color="auto"/>
            <w:left w:val="none" w:sz="0" w:space="0" w:color="auto"/>
            <w:bottom w:val="none" w:sz="0" w:space="0" w:color="auto"/>
            <w:right w:val="none" w:sz="0" w:space="0" w:color="auto"/>
          </w:divBdr>
          <w:divsChild>
            <w:div w:id="2057123911">
              <w:marLeft w:val="0"/>
              <w:marRight w:val="0"/>
              <w:marTop w:val="0"/>
              <w:marBottom w:val="0"/>
              <w:divBdr>
                <w:top w:val="none" w:sz="0" w:space="0" w:color="auto"/>
                <w:left w:val="none" w:sz="0" w:space="0" w:color="auto"/>
                <w:bottom w:val="none" w:sz="0" w:space="0" w:color="auto"/>
                <w:right w:val="none" w:sz="0" w:space="0" w:color="auto"/>
              </w:divBdr>
              <w:divsChild>
                <w:div w:id="1855803341">
                  <w:marLeft w:val="0"/>
                  <w:marRight w:val="0"/>
                  <w:marTop w:val="0"/>
                  <w:marBottom w:val="0"/>
                  <w:divBdr>
                    <w:top w:val="none" w:sz="0" w:space="0" w:color="auto"/>
                    <w:left w:val="none" w:sz="0" w:space="0" w:color="auto"/>
                    <w:bottom w:val="none" w:sz="0" w:space="0" w:color="auto"/>
                    <w:right w:val="none" w:sz="0" w:space="0" w:color="auto"/>
                  </w:divBdr>
                  <w:divsChild>
                    <w:div w:id="1072194400">
                      <w:marLeft w:val="-250"/>
                      <w:marRight w:val="0"/>
                      <w:marTop w:val="0"/>
                      <w:marBottom w:val="0"/>
                      <w:divBdr>
                        <w:top w:val="none" w:sz="0" w:space="0" w:color="auto"/>
                        <w:left w:val="none" w:sz="0" w:space="0" w:color="auto"/>
                        <w:bottom w:val="none" w:sz="0" w:space="0" w:color="auto"/>
                        <w:right w:val="none" w:sz="0" w:space="0" w:color="auto"/>
                      </w:divBdr>
                      <w:divsChild>
                        <w:div w:id="1772358331">
                          <w:marLeft w:val="0"/>
                          <w:marRight w:val="0"/>
                          <w:marTop w:val="0"/>
                          <w:marBottom w:val="0"/>
                          <w:divBdr>
                            <w:top w:val="none" w:sz="0" w:space="0" w:color="auto"/>
                            <w:left w:val="none" w:sz="0" w:space="0" w:color="auto"/>
                            <w:bottom w:val="none" w:sz="0" w:space="0" w:color="auto"/>
                            <w:right w:val="none" w:sz="0" w:space="0" w:color="auto"/>
                          </w:divBdr>
                          <w:divsChild>
                            <w:div w:id="1472403470">
                              <w:marLeft w:val="0"/>
                              <w:marRight w:val="0"/>
                              <w:marTop w:val="0"/>
                              <w:marBottom w:val="0"/>
                              <w:divBdr>
                                <w:top w:val="none" w:sz="0" w:space="0" w:color="auto"/>
                                <w:left w:val="none" w:sz="0" w:space="0" w:color="auto"/>
                                <w:bottom w:val="none" w:sz="0" w:space="0" w:color="auto"/>
                                <w:right w:val="none" w:sz="0" w:space="0" w:color="auto"/>
                              </w:divBdr>
                              <w:divsChild>
                                <w:div w:id="927662940">
                                  <w:marLeft w:val="0"/>
                                  <w:marRight w:val="0"/>
                                  <w:marTop w:val="0"/>
                                  <w:marBottom w:val="0"/>
                                  <w:divBdr>
                                    <w:top w:val="none" w:sz="0" w:space="0" w:color="auto"/>
                                    <w:left w:val="none" w:sz="0" w:space="0" w:color="auto"/>
                                    <w:bottom w:val="none" w:sz="0" w:space="0" w:color="auto"/>
                                    <w:right w:val="none" w:sz="0" w:space="0" w:color="auto"/>
                                  </w:divBdr>
                                  <w:divsChild>
                                    <w:div w:id="1466043724">
                                      <w:marLeft w:val="0"/>
                                      <w:marRight w:val="0"/>
                                      <w:marTop w:val="0"/>
                                      <w:marBottom w:val="0"/>
                                      <w:divBdr>
                                        <w:top w:val="none" w:sz="0" w:space="0" w:color="auto"/>
                                        <w:left w:val="none" w:sz="0" w:space="0" w:color="auto"/>
                                        <w:bottom w:val="none" w:sz="0" w:space="0" w:color="auto"/>
                                        <w:right w:val="none" w:sz="0" w:space="0" w:color="auto"/>
                                      </w:divBdr>
                                      <w:divsChild>
                                        <w:div w:id="517819806">
                                          <w:marLeft w:val="0"/>
                                          <w:marRight w:val="0"/>
                                          <w:marTop w:val="0"/>
                                          <w:marBottom w:val="0"/>
                                          <w:divBdr>
                                            <w:top w:val="none" w:sz="0" w:space="0" w:color="auto"/>
                                            <w:left w:val="none" w:sz="0" w:space="0" w:color="auto"/>
                                            <w:bottom w:val="none" w:sz="0" w:space="0" w:color="auto"/>
                                            <w:right w:val="none" w:sz="0" w:space="0" w:color="auto"/>
                                          </w:divBdr>
                                          <w:divsChild>
                                            <w:div w:id="14384544">
                                              <w:marLeft w:val="0"/>
                                              <w:marRight w:val="0"/>
                                              <w:marTop w:val="0"/>
                                              <w:marBottom w:val="0"/>
                                              <w:divBdr>
                                                <w:top w:val="none" w:sz="0" w:space="0" w:color="auto"/>
                                                <w:left w:val="none" w:sz="0" w:space="0" w:color="auto"/>
                                                <w:bottom w:val="none" w:sz="0" w:space="0" w:color="auto"/>
                                                <w:right w:val="none" w:sz="0" w:space="0" w:color="auto"/>
                                              </w:divBdr>
                                              <w:divsChild>
                                                <w:div w:id="1280524516">
                                                  <w:marLeft w:val="0"/>
                                                  <w:marRight w:val="0"/>
                                                  <w:marTop w:val="250"/>
                                                  <w:marBottom w:val="0"/>
                                                  <w:divBdr>
                                                    <w:top w:val="single" w:sz="4" w:space="13" w:color="DDDDDD"/>
                                                    <w:left w:val="none" w:sz="0" w:space="0" w:color="DDDDDD"/>
                                                    <w:bottom w:val="none" w:sz="0" w:space="0" w:color="auto"/>
                                                    <w:right w:val="none" w:sz="0" w:space="0" w:color="DDDDDD"/>
                                                  </w:divBdr>
                                                  <w:divsChild>
                                                    <w:div w:id="1402065">
                                                      <w:marLeft w:val="0"/>
                                                      <w:marRight w:val="0"/>
                                                      <w:marTop w:val="0"/>
                                                      <w:marBottom w:val="0"/>
                                                      <w:divBdr>
                                                        <w:top w:val="none" w:sz="0" w:space="0" w:color="auto"/>
                                                        <w:left w:val="none" w:sz="0" w:space="0" w:color="auto"/>
                                                        <w:bottom w:val="none" w:sz="0" w:space="0" w:color="auto"/>
                                                        <w:right w:val="none" w:sz="0" w:space="0" w:color="auto"/>
                                                      </w:divBdr>
                                                      <w:divsChild>
                                                        <w:div w:id="401754841">
                                                          <w:marLeft w:val="0"/>
                                                          <w:marRight w:val="0"/>
                                                          <w:marTop w:val="0"/>
                                                          <w:marBottom w:val="0"/>
                                                          <w:divBdr>
                                                            <w:top w:val="none" w:sz="0" w:space="0" w:color="auto"/>
                                                            <w:left w:val="none" w:sz="0" w:space="0" w:color="auto"/>
                                                            <w:bottom w:val="none" w:sz="0" w:space="0" w:color="auto"/>
                                                            <w:right w:val="none" w:sz="0" w:space="0" w:color="auto"/>
                                                          </w:divBdr>
                                                          <w:divsChild>
                                                            <w:div w:id="1369601790">
                                                              <w:marLeft w:val="0"/>
                                                              <w:marRight w:val="0"/>
                                                              <w:marTop w:val="0"/>
                                                              <w:marBottom w:val="0"/>
                                                              <w:divBdr>
                                                                <w:top w:val="none" w:sz="0" w:space="0" w:color="auto"/>
                                                                <w:left w:val="none" w:sz="0" w:space="0" w:color="auto"/>
                                                                <w:bottom w:val="none" w:sz="0" w:space="0" w:color="auto"/>
                                                                <w:right w:val="none" w:sz="0" w:space="0" w:color="auto"/>
                                                              </w:divBdr>
                                                              <w:divsChild>
                                                                <w:div w:id="20752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908084">
      <w:bodyDiv w:val="1"/>
      <w:marLeft w:val="0"/>
      <w:marRight w:val="0"/>
      <w:marTop w:val="0"/>
      <w:marBottom w:val="0"/>
      <w:divBdr>
        <w:top w:val="none" w:sz="0" w:space="0" w:color="auto"/>
        <w:left w:val="none" w:sz="0" w:space="0" w:color="auto"/>
        <w:bottom w:val="none" w:sz="0" w:space="0" w:color="auto"/>
        <w:right w:val="none" w:sz="0" w:space="0" w:color="auto"/>
      </w:divBdr>
    </w:div>
    <w:div w:id="506678059">
      <w:bodyDiv w:val="1"/>
      <w:marLeft w:val="0"/>
      <w:marRight w:val="0"/>
      <w:marTop w:val="0"/>
      <w:marBottom w:val="0"/>
      <w:divBdr>
        <w:top w:val="none" w:sz="0" w:space="0" w:color="auto"/>
        <w:left w:val="none" w:sz="0" w:space="0" w:color="auto"/>
        <w:bottom w:val="none" w:sz="0" w:space="0" w:color="auto"/>
        <w:right w:val="none" w:sz="0" w:space="0" w:color="auto"/>
      </w:divBdr>
    </w:div>
    <w:div w:id="631062584">
      <w:bodyDiv w:val="1"/>
      <w:marLeft w:val="0"/>
      <w:marRight w:val="0"/>
      <w:marTop w:val="0"/>
      <w:marBottom w:val="0"/>
      <w:divBdr>
        <w:top w:val="none" w:sz="0" w:space="0" w:color="auto"/>
        <w:left w:val="none" w:sz="0" w:space="0" w:color="auto"/>
        <w:bottom w:val="none" w:sz="0" w:space="0" w:color="auto"/>
        <w:right w:val="none" w:sz="0" w:space="0" w:color="auto"/>
      </w:divBdr>
    </w:div>
    <w:div w:id="715928019">
      <w:bodyDiv w:val="1"/>
      <w:marLeft w:val="0"/>
      <w:marRight w:val="0"/>
      <w:marTop w:val="0"/>
      <w:marBottom w:val="0"/>
      <w:divBdr>
        <w:top w:val="none" w:sz="0" w:space="0" w:color="auto"/>
        <w:left w:val="none" w:sz="0" w:space="0" w:color="auto"/>
        <w:bottom w:val="none" w:sz="0" w:space="0" w:color="auto"/>
        <w:right w:val="none" w:sz="0" w:space="0" w:color="auto"/>
      </w:divBdr>
    </w:div>
    <w:div w:id="1056130162">
      <w:bodyDiv w:val="1"/>
      <w:marLeft w:val="0"/>
      <w:marRight w:val="0"/>
      <w:marTop w:val="0"/>
      <w:marBottom w:val="0"/>
      <w:divBdr>
        <w:top w:val="none" w:sz="0" w:space="0" w:color="auto"/>
        <w:left w:val="none" w:sz="0" w:space="0" w:color="auto"/>
        <w:bottom w:val="none" w:sz="0" w:space="0" w:color="auto"/>
        <w:right w:val="none" w:sz="0" w:space="0" w:color="auto"/>
      </w:divBdr>
    </w:div>
    <w:div w:id="1739130427">
      <w:bodyDiv w:val="1"/>
      <w:marLeft w:val="0"/>
      <w:marRight w:val="0"/>
      <w:marTop w:val="0"/>
      <w:marBottom w:val="0"/>
      <w:divBdr>
        <w:top w:val="none" w:sz="0" w:space="0" w:color="auto"/>
        <w:left w:val="none" w:sz="0" w:space="0" w:color="auto"/>
        <w:bottom w:val="none" w:sz="0" w:space="0" w:color="auto"/>
        <w:right w:val="none" w:sz="0" w:space="0" w:color="auto"/>
      </w:divBdr>
    </w:div>
    <w:div w:id="1798180217">
      <w:bodyDiv w:val="1"/>
      <w:marLeft w:val="0"/>
      <w:marRight w:val="0"/>
      <w:marTop w:val="0"/>
      <w:marBottom w:val="0"/>
      <w:divBdr>
        <w:top w:val="none" w:sz="0" w:space="0" w:color="auto"/>
        <w:left w:val="none" w:sz="0" w:space="0" w:color="auto"/>
        <w:bottom w:val="none" w:sz="0" w:space="0" w:color="auto"/>
        <w:right w:val="none" w:sz="0" w:space="0" w:color="auto"/>
      </w:divBdr>
    </w:div>
    <w:div w:id="20093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D298C-80BE-4A71-A8DE-EEF37620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2096</Words>
  <Characters>11953</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Brilliant Aliyeva</dc:creator>
  <cp:keywords/>
  <dc:description/>
  <cp:lastModifiedBy>Ali</cp:lastModifiedBy>
  <cp:revision>13</cp:revision>
  <cp:lastPrinted>2019-05-17T06:57:00Z</cp:lastPrinted>
  <dcterms:created xsi:type="dcterms:W3CDTF">2022-07-22T08:26:00Z</dcterms:created>
  <dcterms:modified xsi:type="dcterms:W3CDTF">2023-02-15T09:48:00Z</dcterms:modified>
</cp:coreProperties>
</file>